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AA6" w:rsidRPr="007245A6" w:rsidRDefault="00A97AA6" w:rsidP="007245A6">
      <w:pPr>
        <w:spacing w:line="240" w:lineRule="auto"/>
        <w:rPr>
          <w:rFonts w:ascii="Times New Roman" w:hAnsi="Times New Roman" w:cs="Times New Roman"/>
          <w:sz w:val="24"/>
          <w:szCs w:val="24"/>
        </w:rPr>
      </w:pPr>
    </w:p>
    <w:p w:rsidR="00F21C6C" w:rsidRDefault="00F21C6C" w:rsidP="007245A6">
      <w:pPr>
        <w:spacing w:line="240" w:lineRule="auto"/>
        <w:rPr>
          <w:rFonts w:ascii="Times New Roman" w:hAnsi="Times New Roman" w:cs="Times New Roman"/>
          <w:sz w:val="24"/>
          <w:szCs w:val="24"/>
        </w:rPr>
      </w:pPr>
    </w:p>
    <w:p w:rsidR="00F21C6C" w:rsidRPr="00DC114E" w:rsidRDefault="00F21C6C" w:rsidP="00F21C6C">
      <w:pPr>
        <w:pStyle w:val="TableParagraph"/>
        <w:spacing w:before="31"/>
        <w:ind w:left="497" w:right="456"/>
        <w:rPr>
          <w:b/>
          <w:w w:val="115"/>
          <w:sz w:val="48"/>
          <w:szCs w:val="44"/>
        </w:rPr>
      </w:pPr>
      <w:r w:rsidRPr="0002575C">
        <w:rPr>
          <w:rFonts w:ascii="Bookman Old Style" w:hAnsi="Bookman Old Style"/>
          <w:noProof/>
          <w:sz w:val="40"/>
          <w:szCs w:val="44"/>
        </w:rPr>
        <w:drawing>
          <wp:anchor distT="0" distB="0" distL="114300" distR="114300" simplePos="0" relativeHeight="251661312" behindDoc="0" locked="0" layoutInCell="1" allowOverlap="1" wp14:anchorId="4E2ADDBC" wp14:editId="5D8966A9">
            <wp:simplePos x="0" y="0"/>
            <wp:positionH relativeFrom="column">
              <wp:posOffset>581025</wp:posOffset>
            </wp:positionH>
            <wp:positionV relativeFrom="paragraph">
              <wp:posOffset>96520</wp:posOffset>
            </wp:positionV>
            <wp:extent cx="588010" cy="588010"/>
            <wp:effectExtent l="0" t="0" r="2540" b="2540"/>
            <wp:wrapSquare wrapText="bothSides"/>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88010" cy="588010"/>
                    </a:xfrm>
                    <a:prstGeom prst="rect">
                      <a:avLst/>
                    </a:prstGeom>
                  </pic:spPr>
                </pic:pic>
              </a:graphicData>
            </a:graphic>
            <wp14:sizeRelH relativeFrom="margin">
              <wp14:pctWidth>0</wp14:pctWidth>
            </wp14:sizeRelH>
            <wp14:sizeRelV relativeFrom="margin">
              <wp14:pctHeight>0</wp14:pctHeight>
            </wp14:sizeRelV>
          </wp:anchor>
        </w:drawing>
      </w:r>
      <w:r w:rsidRPr="0002575C">
        <w:rPr>
          <w:b/>
          <w:w w:val="115"/>
          <w:sz w:val="40"/>
          <w:szCs w:val="44"/>
        </w:rPr>
        <w:t>RV</w:t>
      </w:r>
      <w:r w:rsidRPr="0002575C">
        <w:rPr>
          <w:b/>
          <w:spacing w:val="14"/>
          <w:w w:val="115"/>
          <w:sz w:val="40"/>
          <w:szCs w:val="44"/>
        </w:rPr>
        <w:t xml:space="preserve"> </w:t>
      </w:r>
      <w:r w:rsidRPr="0002575C">
        <w:rPr>
          <w:b/>
          <w:w w:val="115"/>
          <w:sz w:val="40"/>
          <w:szCs w:val="44"/>
        </w:rPr>
        <w:t>INSTITUTE</w:t>
      </w:r>
      <w:r w:rsidRPr="0002575C">
        <w:rPr>
          <w:b/>
          <w:spacing w:val="17"/>
          <w:w w:val="115"/>
          <w:sz w:val="40"/>
          <w:szCs w:val="44"/>
        </w:rPr>
        <w:t xml:space="preserve"> </w:t>
      </w:r>
      <w:r w:rsidRPr="0002575C">
        <w:rPr>
          <w:b/>
          <w:w w:val="115"/>
          <w:sz w:val="40"/>
          <w:szCs w:val="44"/>
        </w:rPr>
        <w:t>OF</w:t>
      </w:r>
      <w:r w:rsidRPr="0002575C">
        <w:rPr>
          <w:b/>
          <w:spacing w:val="16"/>
          <w:w w:val="115"/>
          <w:sz w:val="40"/>
          <w:szCs w:val="44"/>
        </w:rPr>
        <w:t xml:space="preserve"> </w:t>
      </w:r>
      <w:r w:rsidRPr="0002575C">
        <w:rPr>
          <w:b/>
          <w:w w:val="115"/>
          <w:sz w:val="40"/>
          <w:szCs w:val="44"/>
        </w:rPr>
        <w:t>MANAGEMENT</w:t>
      </w:r>
    </w:p>
    <w:p w:rsidR="00F21C6C" w:rsidRPr="00DC114E" w:rsidRDefault="00F21C6C" w:rsidP="00F21C6C">
      <w:pPr>
        <w:pStyle w:val="TableParagraph"/>
        <w:spacing w:before="31"/>
        <w:ind w:left="497" w:right="456"/>
        <w:rPr>
          <w:b/>
          <w:w w:val="110"/>
        </w:rPr>
      </w:pPr>
      <w:r w:rsidRPr="00DC114E">
        <w:rPr>
          <w:b/>
          <w:w w:val="110"/>
        </w:rPr>
        <w:t>(Autonomous</w:t>
      </w:r>
      <w:r w:rsidRPr="00DC114E">
        <w:rPr>
          <w:b/>
          <w:spacing w:val="36"/>
          <w:w w:val="110"/>
        </w:rPr>
        <w:t xml:space="preserve"> </w:t>
      </w:r>
      <w:r w:rsidRPr="00DC114E">
        <w:rPr>
          <w:b/>
          <w:w w:val="110"/>
        </w:rPr>
        <w:t>Institution</w:t>
      </w:r>
      <w:r w:rsidRPr="00DC114E">
        <w:rPr>
          <w:b/>
          <w:spacing w:val="37"/>
          <w:w w:val="110"/>
        </w:rPr>
        <w:t xml:space="preserve"> </w:t>
      </w:r>
      <w:r w:rsidRPr="00DC114E">
        <w:rPr>
          <w:b/>
          <w:w w:val="110"/>
        </w:rPr>
        <w:t>Affiliated</w:t>
      </w:r>
      <w:r w:rsidRPr="00DC114E">
        <w:rPr>
          <w:b/>
          <w:spacing w:val="37"/>
          <w:w w:val="110"/>
        </w:rPr>
        <w:t xml:space="preserve"> </w:t>
      </w:r>
      <w:r w:rsidRPr="00DC114E">
        <w:rPr>
          <w:b/>
          <w:w w:val="110"/>
        </w:rPr>
        <w:t>to</w:t>
      </w:r>
      <w:r w:rsidRPr="00DC114E">
        <w:rPr>
          <w:b/>
          <w:spacing w:val="37"/>
          <w:w w:val="110"/>
        </w:rPr>
        <w:t xml:space="preserve"> </w:t>
      </w:r>
      <w:r w:rsidRPr="00DC114E">
        <w:rPr>
          <w:b/>
          <w:w w:val="110"/>
        </w:rPr>
        <w:t>BCU, Approved by AICTE, New Delhi)</w:t>
      </w:r>
    </w:p>
    <w:p w:rsidR="00F21C6C" w:rsidRPr="00DC114E" w:rsidRDefault="00F21C6C" w:rsidP="00F21C6C">
      <w:pPr>
        <w:pStyle w:val="TableParagraph"/>
        <w:spacing w:before="31"/>
        <w:ind w:left="497" w:right="456"/>
        <w:rPr>
          <w:b/>
          <w:w w:val="110"/>
        </w:rPr>
      </w:pPr>
      <w:proofErr w:type="gramStart"/>
      <w:r w:rsidRPr="00DC114E">
        <w:rPr>
          <w:b/>
          <w:w w:val="115"/>
        </w:rPr>
        <w:t>4</w:t>
      </w:r>
      <w:r w:rsidRPr="00DC114E">
        <w:rPr>
          <w:b/>
          <w:w w:val="115"/>
          <w:vertAlign w:val="superscript"/>
        </w:rPr>
        <w:t>th</w:t>
      </w:r>
      <w:r>
        <w:rPr>
          <w:b/>
          <w:w w:val="115"/>
          <w:vertAlign w:val="superscript"/>
        </w:rPr>
        <w:t xml:space="preserve"> </w:t>
      </w:r>
      <w:r w:rsidRPr="00DC114E">
        <w:rPr>
          <w:b/>
          <w:w w:val="115"/>
        </w:rPr>
        <w:t>Block,</w:t>
      </w:r>
      <w:r w:rsidRPr="00DC114E">
        <w:rPr>
          <w:b/>
          <w:spacing w:val="16"/>
          <w:w w:val="115"/>
        </w:rPr>
        <w:t xml:space="preserve"> </w:t>
      </w:r>
      <w:proofErr w:type="spellStart"/>
      <w:r w:rsidRPr="00DC114E">
        <w:rPr>
          <w:b/>
          <w:w w:val="115"/>
        </w:rPr>
        <w:t>Jayanagar</w:t>
      </w:r>
      <w:proofErr w:type="spellEnd"/>
      <w:r w:rsidRPr="00DC114E">
        <w:rPr>
          <w:b/>
        </w:rPr>
        <w:t xml:space="preserve"> </w:t>
      </w:r>
      <w:r>
        <w:rPr>
          <w:b/>
          <w:w w:val="110"/>
        </w:rPr>
        <w:t>Bengaluru-560041,</w:t>
      </w:r>
      <w:r w:rsidRPr="00DC114E">
        <w:rPr>
          <w:b/>
          <w:spacing w:val="20"/>
          <w:w w:val="110"/>
        </w:rPr>
        <w:t xml:space="preserve"> </w:t>
      </w:r>
      <w:r>
        <w:rPr>
          <w:b/>
          <w:w w:val="110"/>
        </w:rPr>
        <w:t>Karnataka.</w:t>
      </w:r>
      <w:proofErr w:type="gramEnd"/>
    </w:p>
    <w:p w:rsidR="00F21C6C" w:rsidRDefault="00F21C6C" w:rsidP="00F21C6C">
      <w:pPr>
        <w:autoSpaceDE w:val="0"/>
        <w:autoSpaceDN w:val="0"/>
        <w:adjustRightInd w:val="0"/>
        <w:spacing w:line="240" w:lineRule="auto"/>
        <w:jc w:val="both"/>
        <w:rPr>
          <w:rFonts w:ascii="Times New Roman" w:eastAsia="Calibri" w:hAnsi="Times New Roman" w:cs="Times New Roman"/>
          <w:b/>
          <w:color w:val="000000"/>
          <w:sz w:val="24"/>
          <w:szCs w:val="24"/>
        </w:rPr>
      </w:pPr>
    </w:p>
    <w:p w:rsidR="00F21C6C" w:rsidRPr="00F21C6C" w:rsidRDefault="00F21C6C" w:rsidP="00F21C6C">
      <w:pPr>
        <w:spacing w:after="0" w:line="360" w:lineRule="auto"/>
        <w:ind w:left="1418" w:right="35"/>
        <w:jc w:val="center"/>
        <w:rPr>
          <w:rFonts w:ascii="Times New Roman" w:hAnsi="Times New Roman" w:cs="Times New Roman"/>
          <w:sz w:val="40"/>
        </w:rPr>
      </w:pPr>
      <w:r w:rsidRPr="00F21C6C">
        <w:rPr>
          <w:rFonts w:ascii="Times New Roman" w:hAnsi="Times New Roman" w:cs="Times New Roman"/>
          <w:sz w:val="40"/>
        </w:rPr>
        <w:t>COURSE DOCKET</w:t>
      </w:r>
      <w:r w:rsidRPr="00F21C6C">
        <w:rPr>
          <w:rFonts w:ascii="Times New Roman" w:hAnsi="Times New Roman" w:cs="Times New Roman"/>
          <w:spacing w:val="1"/>
          <w:sz w:val="40"/>
        </w:rPr>
        <w:t xml:space="preserve"> </w:t>
      </w:r>
      <w:r>
        <w:rPr>
          <w:rFonts w:ascii="Times New Roman" w:hAnsi="Times New Roman" w:cs="Times New Roman"/>
          <w:spacing w:val="1"/>
          <w:sz w:val="40"/>
        </w:rPr>
        <w:t>-I</w:t>
      </w:r>
      <w:r w:rsidRPr="00F21C6C">
        <w:rPr>
          <w:rFonts w:ascii="Times New Roman" w:hAnsi="Times New Roman" w:cs="Times New Roman"/>
          <w:sz w:val="40"/>
        </w:rPr>
        <w:t>V</w:t>
      </w:r>
      <w:r w:rsidRPr="00F21C6C">
        <w:rPr>
          <w:rFonts w:ascii="Times New Roman" w:hAnsi="Times New Roman" w:cs="Times New Roman"/>
          <w:spacing w:val="-8"/>
          <w:sz w:val="40"/>
        </w:rPr>
        <w:t xml:space="preserve"> </w:t>
      </w:r>
      <w:r w:rsidRPr="00F21C6C">
        <w:rPr>
          <w:rFonts w:ascii="Times New Roman" w:hAnsi="Times New Roman" w:cs="Times New Roman"/>
          <w:sz w:val="40"/>
        </w:rPr>
        <w:t>SEMESTER</w:t>
      </w:r>
      <w:r w:rsidRPr="00F21C6C">
        <w:rPr>
          <w:rFonts w:ascii="Times New Roman" w:hAnsi="Times New Roman" w:cs="Times New Roman"/>
          <w:spacing w:val="-8"/>
          <w:sz w:val="40"/>
        </w:rPr>
        <w:t xml:space="preserve"> </w:t>
      </w:r>
      <w:r w:rsidRPr="00F21C6C">
        <w:rPr>
          <w:rFonts w:ascii="Times New Roman" w:hAnsi="Times New Roman" w:cs="Times New Roman"/>
          <w:sz w:val="40"/>
        </w:rPr>
        <w:t>MBA</w:t>
      </w:r>
    </w:p>
    <w:p w:rsidR="00F21C6C" w:rsidRPr="00F21C6C" w:rsidRDefault="00F21C6C" w:rsidP="00F21C6C">
      <w:pPr>
        <w:spacing w:after="0" w:line="360" w:lineRule="auto"/>
        <w:ind w:left="916"/>
        <w:jc w:val="center"/>
        <w:rPr>
          <w:rFonts w:ascii="Times New Roman" w:hAnsi="Times New Roman" w:cs="Times New Roman"/>
          <w:b/>
          <w:sz w:val="40"/>
          <w:szCs w:val="28"/>
        </w:rPr>
      </w:pPr>
      <w:r w:rsidRPr="00F21C6C">
        <w:rPr>
          <w:rFonts w:ascii="Times New Roman" w:hAnsi="Times New Roman" w:cs="Times New Roman"/>
          <w:b/>
          <w:bCs/>
          <w:color w:val="222222"/>
          <w:sz w:val="40"/>
          <w:szCs w:val="28"/>
          <w:shd w:val="clear" w:color="auto" w:fill="FFFFFF"/>
        </w:rPr>
        <w:t>21MBA241-</w:t>
      </w:r>
      <w:r w:rsidRPr="00F21C6C">
        <w:rPr>
          <w:rFonts w:ascii="Times New Roman" w:hAnsi="Times New Roman" w:cs="Times New Roman"/>
          <w:b/>
          <w:w w:val="115"/>
          <w:sz w:val="40"/>
          <w:szCs w:val="28"/>
        </w:rPr>
        <w:t>INTERNATIONAL</w:t>
      </w:r>
      <w:r w:rsidRPr="00F21C6C">
        <w:rPr>
          <w:rFonts w:ascii="Times New Roman" w:hAnsi="Times New Roman" w:cs="Times New Roman"/>
          <w:b/>
          <w:spacing w:val="30"/>
          <w:w w:val="115"/>
          <w:sz w:val="40"/>
          <w:szCs w:val="28"/>
        </w:rPr>
        <w:t xml:space="preserve"> </w:t>
      </w:r>
      <w:r w:rsidRPr="00F21C6C">
        <w:rPr>
          <w:rFonts w:ascii="Times New Roman" w:hAnsi="Times New Roman" w:cs="Times New Roman"/>
          <w:b/>
          <w:w w:val="115"/>
          <w:sz w:val="40"/>
          <w:szCs w:val="28"/>
        </w:rPr>
        <w:t>BUSINESS</w:t>
      </w:r>
    </w:p>
    <w:p w:rsidR="00F21C6C" w:rsidRPr="00F21C6C" w:rsidRDefault="00F21C6C" w:rsidP="00F21C6C">
      <w:pPr>
        <w:pStyle w:val="BodyText"/>
        <w:spacing w:line="360" w:lineRule="auto"/>
        <w:rPr>
          <w:b/>
          <w:sz w:val="28"/>
          <w:szCs w:val="28"/>
        </w:rPr>
      </w:pPr>
    </w:p>
    <w:p w:rsidR="00F21C6C" w:rsidRPr="00F21C6C" w:rsidRDefault="00F21C6C" w:rsidP="00F21C6C">
      <w:pPr>
        <w:spacing w:after="0" w:line="360" w:lineRule="auto"/>
        <w:ind w:left="410" w:right="585"/>
        <w:jc w:val="center"/>
        <w:rPr>
          <w:rFonts w:ascii="Times New Roman" w:hAnsi="Times New Roman" w:cs="Times New Roman"/>
          <w:b/>
          <w:sz w:val="32"/>
          <w:szCs w:val="28"/>
        </w:rPr>
      </w:pPr>
      <w:r w:rsidRPr="00F21C6C">
        <w:rPr>
          <w:rFonts w:ascii="Times New Roman" w:hAnsi="Times New Roman" w:cs="Times New Roman"/>
          <w:b/>
          <w:sz w:val="32"/>
          <w:szCs w:val="28"/>
        </w:rPr>
        <w:t>June</w:t>
      </w:r>
      <w:r w:rsidRPr="00F21C6C">
        <w:rPr>
          <w:rFonts w:ascii="Times New Roman" w:hAnsi="Times New Roman" w:cs="Times New Roman"/>
          <w:b/>
          <w:spacing w:val="-30"/>
          <w:sz w:val="32"/>
          <w:szCs w:val="28"/>
        </w:rPr>
        <w:t xml:space="preserve"> </w:t>
      </w:r>
      <w:r w:rsidRPr="00F21C6C">
        <w:rPr>
          <w:rFonts w:ascii="Times New Roman" w:hAnsi="Times New Roman" w:cs="Times New Roman"/>
          <w:b/>
          <w:sz w:val="32"/>
          <w:szCs w:val="28"/>
        </w:rPr>
        <w:t>2025-August 2025</w:t>
      </w:r>
    </w:p>
    <w:p w:rsidR="00F21C6C" w:rsidRDefault="00F21C6C" w:rsidP="00F21C6C">
      <w:pPr>
        <w:tabs>
          <w:tab w:val="left" w:pos="7655"/>
        </w:tabs>
        <w:spacing w:before="428" w:line="237" w:lineRule="auto"/>
        <w:ind w:left="3288" w:right="2020" w:firstLine="1"/>
        <w:jc w:val="center"/>
        <w:rPr>
          <w:rFonts w:ascii="Times New Roman" w:hAnsi="Times New Roman" w:cs="Times New Roman"/>
          <w:b/>
          <w:sz w:val="28"/>
          <w:szCs w:val="28"/>
        </w:rPr>
      </w:pPr>
      <w:r>
        <w:rPr>
          <w:rFonts w:ascii="Times New Roman" w:hAnsi="Times New Roman" w:cs="Times New Roman"/>
          <w:b/>
          <w:sz w:val="28"/>
          <w:szCs w:val="28"/>
        </w:rPr>
        <w:t>COURSE FACILITATORS</w:t>
      </w:r>
    </w:p>
    <w:p w:rsidR="00F21C6C" w:rsidRPr="00F21C6C" w:rsidRDefault="00F21C6C" w:rsidP="00F21C6C">
      <w:pPr>
        <w:tabs>
          <w:tab w:val="left" w:pos="7655"/>
        </w:tabs>
        <w:spacing w:after="0" w:line="240" w:lineRule="auto"/>
        <w:ind w:left="3289" w:right="3464"/>
        <w:contextualSpacing/>
        <w:jc w:val="center"/>
        <w:rPr>
          <w:rFonts w:ascii="Times New Roman" w:hAnsi="Times New Roman" w:cs="Times New Roman"/>
          <w:b/>
          <w:sz w:val="28"/>
          <w:szCs w:val="28"/>
        </w:rPr>
      </w:pPr>
      <w:r w:rsidRPr="00F21C6C">
        <w:rPr>
          <w:rFonts w:ascii="Times New Roman" w:hAnsi="Times New Roman" w:cs="Times New Roman"/>
          <w:b/>
          <w:sz w:val="28"/>
          <w:szCs w:val="28"/>
        </w:rPr>
        <w:t xml:space="preserve">Prof. CS </w:t>
      </w:r>
      <w:proofErr w:type="spellStart"/>
      <w:r w:rsidRPr="00F21C6C">
        <w:rPr>
          <w:rFonts w:ascii="Times New Roman" w:hAnsi="Times New Roman" w:cs="Times New Roman"/>
          <w:b/>
          <w:sz w:val="28"/>
          <w:szCs w:val="28"/>
        </w:rPr>
        <w:t>Venkatesh</w:t>
      </w:r>
      <w:proofErr w:type="spellEnd"/>
    </w:p>
    <w:p w:rsidR="00F21C6C" w:rsidRPr="00F21C6C" w:rsidRDefault="00F21C6C" w:rsidP="00F21C6C">
      <w:pPr>
        <w:tabs>
          <w:tab w:val="left" w:pos="7655"/>
        </w:tabs>
        <w:spacing w:after="0" w:line="240" w:lineRule="auto"/>
        <w:ind w:left="3289" w:right="3464"/>
        <w:contextualSpacing/>
        <w:jc w:val="center"/>
        <w:rPr>
          <w:rFonts w:ascii="Times New Roman" w:hAnsi="Times New Roman" w:cs="Times New Roman"/>
          <w:b/>
          <w:spacing w:val="1"/>
          <w:sz w:val="28"/>
          <w:szCs w:val="28"/>
        </w:rPr>
      </w:pPr>
      <w:r w:rsidRPr="00F21C6C">
        <w:rPr>
          <w:rFonts w:ascii="Times New Roman" w:hAnsi="Times New Roman" w:cs="Times New Roman"/>
          <w:b/>
          <w:sz w:val="28"/>
          <w:szCs w:val="28"/>
        </w:rPr>
        <w:t xml:space="preserve">Prof. </w:t>
      </w:r>
      <w:proofErr w:type="spellStart"/>
      <w:r w:rsidRPr="00F21C6C">
        <w:rPr>
          <w:rFonts w:ascii="Times New Roman" w:hAnsi="Times New Roman" w:cs="Times New Roman"/>
          <w:b/>
          <w:sz w:val="28"/>
          <w:szCs w:val="28"/>
        </w:rPr>
        <w:t>Anitha</w:t>
      </w:r>
      <w:proofErr w:type="spellEnd"/>
      <w:r w:rsidRPr="00F21C6C">
        <w:rPr>
          <w:rFonts w:ascii="Times New Roman" w:hAnsi="Times New Roman" w:cs="Times New Roman"/>
          <w:b/>
          <w:sz w:val="28"/>
          <w:szCs w:val="28"/>
        </w:rPr>
        <w:t xml:space="preserve"> BM </w:t>
      </w:r>
      <w:proofErr w:type="spellStart"/>
      <w:r w:rsidRPr="00F21C6C">
        <w:rPr>
          <w:rFonts w:ascii="Times New Roman" w:hAnsi="Times New Roman" w:cs="Times New Roman"/>
          <w:b/>
          <w:sz w:val="28"/>
          <w:szCs w:val="28"/>
        </w:rPr>
        <w:t>D’silva</w:t>
      </w:r>
      <w:proofErr w:type="spellEnd"/>
      <w:r w:rsidRPr="00F21C6C">
        <w:rPr>
          <w:rFonts w:ascii="Times New Roman" w:hAnsi="Times New Roman" w:cs="Times New Roman"/>
          <w:b/>
          <w:spacing w:val="1"/>
          <w:sz w:val="28"/>
          <w:szCs w:val="28"/>
        </w:rPr>
        <w:t xml:space="preserve"> </w:t>
      </w:r>
    </w:p>
    <w:p w:rsidR="00F21C6C" w:rsidRPr="00F21C6C" w:rsidRDefault="00F21C6C" w:rsidP="00F21C6C">
      <w:pPr>
        <w:tabs>
          <w:tab w:val="left" w:pos="7655"/>
        </w:tabs>
        <w:spacing w:after="0" w:line="240" w:lineRule="auto"/>
        <w:ind w:left="3289" w:right="3464"/>
        <w:contextualSpacing/>
        <w:jc w:val="center"/>
        <w:rPr>
          <w:rFonts w:ascii="Times New Roman" w:hAnsi="Times New Roman" w:cs="Times New Roman"/>
          <w:b/>
          <w:sz w:val="28"/>
          <w:szCs w:val="28"/>
        </w:rPr>
      </w:pPr>
      <w:r>
        <w:rPr>
          <w:rFonts w:ascii="Times New Roman" w:hAnsi="Times New Roman" w:cs="Times New Roman"/>
          <w:b/>
          <w:spacing w:val="1"/>
          <w:sz w:val="28"/>
          <w:szCs w:val="28"/>
        </w:rPr>
        <w:t>Dr. Uma S</w:t>
      </w:r>
      <w:r w:rsidRPr="00F21C6C">
        <w:rPr>
          <w:rFonts w:ascii="Times New Roman" w:hAnsi="Times New Roman" w:cs="Times New Roman"/>
          <w:b/>
          <w:spacing w:val="1"/>
          <w:sz w:val="28"/>
          <w:szCs w:val="28"/>
        </w:rPr>
        <w:t>h</w:t>
      </w:r>
      <w:r>
        <w:rPr>
          <w:rFonts w:ascii="Times New Roman" w:hAnsi="Times New Roman" w:cs="Times New Roman"/>
          <w:b/>
          <w:spacing w:val="1"/>
          <w:sz w:val="28"/>
          <w:szCs w:val="28"/>
        </w:rPr>
        <w:t>a</w:t>
      </w:r>
      <w:r w:rsidRPr="00F21C6C">
        <w:rPr>
          <w:rFonts w:ascii="Times New Roman" w:hAnsi="Times New Roman" w:cs="Times New Roman"/>
          <w:b/>
          <w:spacing w:val="1"/>
          <w:sz w:val="28"/>
          <w:szCs w:val="28"/>
        </w:rPr>
        <w:t>rma</w:t>
      </w:r>
    </w:p>
    <w:p w:rsidR="00F21C6C" w:rsidRPr="00F21C6C" w:rsidRDefault="00F21C6C" w:rsidP="00F21C6C">
      <w:pPr>
        <w:ind w:left="410" w:right="588"/>
        <w:jc w:val="center"/>
        <w:rPr>
          <w:rFonts w:ascii="Times New Roman" w:hAnsi="Times New Roman" w:cs="Times New Roman"/>
          <w:b/>
          <w:sz w:val="28"/>
          <w:szCs w:val="28"/>
        </w:rPr>
      </w:pPr>
      <w:r w:rsidRPr="00F21C6C">
        <w:rPr>
          <w:rFonts w:ascii="Times New Roman" w:hAnsi="Times New Roman" w:cs="Times New Roman"/>
          <w:b/>
          <w:sz w:val="28"/>
          <w:szCs w:val="28"/>
        </w:rPr>
        <w:t>Department</w:t>
      </w:r>
      <w:r w:rsidRPr="00F21C6C">
        <w:rPr>
          <w:rFonts w:ascii="Times New Roman" w:hAnsi="Times New Roman" w:cs="Times New Roman"/>
          <w:b/>
          <w:spacing w:val="8"/>
          <w:sz w:val="28"/>
          <w:szCs w:val="28"/>
        </w:rPr>
        <w:t xml:space="preserve"> </w:t>
      </w:r>
      <w:r w:rsidRPr="00F21C6C">
        <w:rPr>
          <w:rFonts w:ascii="Times New Roman" w:hAnsi="Times New Roman" w:cs="Times New Roman"/>
          <w:b/>
          <w:sz w:val="28"/>
          <w:szCs w:val="28"/>
        </w:rPr>
        <w:t>of</w:t>
      </w:r>
      <w:r w:rsidRPr="00F21C6C">
        <w:rPr>
          <w:rFonts w:ascii="Times New Roman" w:hAnsi="Times New Roman" w:cs="Times New Roman"/>
          <w:b/>
          <w:spacing w:val="7"/>
          <w:sz w:val="28"/>
          <w:szCs w:val="28"/>
        </w:rPr>
        <w:t xml:space="preserve"> </w:t>
      </w:r>
      <w:r w:rsidRPr="00F21C6C">
        <w:rPr>
          <w:rFonts w:ascii="Times New Roman" w:hAnsi="Times New Roman" w:cs="Times New Roman"/>
          <w:b/>
          <w:sz w:val="28"/>
          <w:szCs w:val="28"/>
        </w:rPr>
        <w:t>Marketing</w:t>
      </w:r>
    </w:p>
    <w:p w:rsidR="00F21C6C" w:rsidRDefault="00F21C6C" w:rsidP="00F21C6C">
      <w:pPr>
        <w:pStyle w:val="BodyText"/>
        <w:jc w:val="center"/>
        <w:rPr>
          <w:rFonts w:ascii="Tahoma"/>
          <w:sz w:val="42"/>
        </w:rPr>
      </w:pPr>
      <w:r>
        <w:rPr>
          <w:noProof/>
        </w:rPr>
        <w:drawing>
          <wp:inline distT="0" distB="0" distL="0" distR="0" wp14:anchorId="60CF7AA0" wp14:editId="12A042C7">
            <wp:extent cx="3477579" cy="2146852"/>
            <wp:effectExtent l="76200" t="76200" r="142240" b="139700"/>
            <wp:docPr id="6" name="Picture 1" descr="G:\college  entr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ollege  entrance.JPG"/>
                    <pic:cNvPicPr>
                      <a:picLocks noChangeAspect="1" noChangeArrowheads="1"/>
                    </pic:cNvPicPr>
                  </pic:nvPicPr>
                  <pic:blipFill>
                    <a:blip r:embed="rId7" cstate="print"/>
                    <a:srcRect/>
                    <a:stretch>
                      <a:fillRect/>
                    </a:stretch>
                  </pic:blipFill>
                  <pic:spPr bwMode="auto">
                    <a:xfrm>
                      <a:off x="0" y="0"/>
                      <a:ext cx="3514330" cy="2169540"/>
                    </a:xfrm>
                    <a:prstGeom prst="rect">
                      <a:avLst/>
                    </a:prstGeom>
                    <a:ln w="38100" cap="sq">
                      <a:solidFill>
                        <a:schemeClr val="accent6">
                          <a:lumMod val="60000"/>
                          <a:lumOff val="40000"/>
                        </a:schemeClr>
                      </a:solidFill>
                      <a:prstDash val="solid"/>
                      <a:miter lim="800000"/>
                    </a:ln>
                    <a:effectLst>
                      <a:outerShdw blurRad="50800" dist="38100" dir="2700000" algn="tl" rotWithShape="0">
                        <a:srgbClr val="000000">
                          <a:alpha val="43000"/>
                        </a:srgbClr>
                      </a:outerShdw>
                    </a:effectLst>
                  </pic:spPr>
                </pic:pic>
              </a:graphicData>
            </a:graphic>
          </wp:inline>
        </w:drawing>
      </w:r>
    </w:p>
    <w:p w:rsidR="00F21C6C" w:rsidRPr="001A0B95" w:rsidRDefault="00F21C6C" w:rsidP="00F21C6C">
      <w:pPr>
        <w:spacing w:before="1" w:line="360" w:lineRule="auto"/>
        <w:ind w:left="410" w:right="593"/>
        <w:jc w:val="center"/>
        <w:rPr>
          <w:rFonts w:ascii="Tahoma"/>
          <w:sz w:val="24"/>
        </w:rPr>
      </w:pPr>
      <w:r w:rsidRPr="001A0B95">
        <w:rPr>
          <w:rFonts w:ascii="Tahoma"/>
          <w:sz w:val="24"/>
        </w:rPr>
        <w:t>The</w:t>
      </w:r>
      <w:r w:rsidRPr="001A0B95">
        <w:rPr>
          <w:rFonts w:ascii="Tahoma"/>
          <w:spacing w:val="-24"/>
          <w:sz w:val="24"/>
        </w:rPr>
        <w:t xml:space="preserve"> </w:t>
      </w:r>
      <w:r w:rsidRPr="001A0B95">
        <w:rPr>
          <w:rFonts w:ascii="Tahoma"/>
          <w:sz w:val="24"/>
        </w:rPr>
        <w:t>articles</w:t>
      </w:r>
      <w:r w:rsidRPr="001A0B95">
        <w:rPr>
          <w:rFonts w:ascii="Tahoma"/>
          <w:spacing w:val="-23"/>
          <w:sz w:val="24"/>
        </w:rPr>
        <w:t xml:space="preserve"> </w:t>
      </w:r>
      <w:r w:rsidRPr="001A0B95">
        <w:rPr>
          <w:rFonts w:ascii="Tahoma"/>
          <w:sz w:val="24"/>
        </w:rPr>
        <w:t>and</w:t>
      </w:r>
      <w:r w:rsidRPr="001A0B95">
        <w:rPr>
          <w:rFonts w:ascii="Tahoma"/>
          <w:spacing w:val="-24"/>
          <w:sz w:val="24"/>
        </w:rPr>
        <w:t xml:space="preserve"> </w:t>
      </w:r>
      <w:r w:rsidRPr="001A0B95">
        <w:rPr>
          <w:rFonts w:ascii="Tahoma"/>
          <w:sz w:val="24"/>
        </w:rPr>
        <w:t>reading</w:t>
      </w:r>
      <w:r w:rsidRPr="001A0B95">
        <w:rPr>
          <w:rFonts w:ascii="Tahoma"/>
          <w:spacing w:val="-22"/>
          <w:sz w:val="24"/>
        </w:rPr>
        <w:t xml:space="preserve"> </w:t>
      </w:r>
      <w:r w:rsidRPr="001A0B95">
        <w:rPr>
          <w:rFonts w:ascii="Tahoma"/>
          <w:sz w:val="24"/>
        </w:rPr>
        <w:t>materials</w:t>
      </w:r>
      <w:r w:rsidRPr="001A0B95">
        <w:rPr>
          <w:rFonts w:ascii="Tahoma"/>
          <w:spacing w:val="-20"/>
          <w:sz w:val="24"/>
        </w:rPr>
        <w:t xml:space="preserve"> </w:t>
      </w:r>
      <w:r w:rsidRPr="001A0B95">
        <w:rPr>
          <w:rFonts w:ascii="Tahoma"/>
          <w:sz w:val="24"/>
        </w:rPr>
        <w:t>contained</w:t>
      </w:r>
      <w:r w:rsidRPr="001A0B95">
        <w:rPr>
          <w:rFonts w:ascii="Tahoma"/>
          <w:spacing w:val="-24"/>
          <w:sz w:val="24"/>
        </w:rPr>
        <w:t xml:space="preserve"> </w:t>
      </w:r>
      <w:r w:rsidRPr="001A0B95">
        <w:rPr>
          <w:rFonts w:ascii="Tahoma"/>
          <w:sz w:val="24"/>
        </w:rPr>
        <w:t>in</w:t>
      </w:r>
      <w:r w:rsidRPr="001A0B95">
        <w:rPr>
          <w:rFonts w:ascii="Tahoma"/>
          <w:spacing w:val="-23"/>
          <w:sz w:val="24"/>
        </w:rPr>
        <w:t xml:space="preserve"> </w:t>
      </w:r>
      <w:r w:rsidRPr="001A0B95">
        <w:rPr>
          <w:rFonts w:ascii="Tahoma"/>
          <w:sz w:val="24"/>
        </w:rPr>
        <w:t>this</w:t>
      </w:r>
      <w:r w:rsidRPr="001A0B95">
        <w:rPr>
          <w:rFonts w:ascii="Tahoma"/>
          <w:spacing w:val="-23"/>
          <w:sz w:val="24"/>
        </w:rPr>
        <w:t xml:space="preserve"> </w:t>
      </w:r>
      <w:r w:rsidRPr="001A0B95">
        <w:rPr>
          <w:rFonts w:ascii="Tahoma"/>
          <w:sz w:val="24"/>
        </w:rPr>
        <w:t>docket</w:t>
      </w:r>
      <w:r w:rsidRPr="001A0B95">
        <w:rPr>
          <w:rFonts w:ascii="Tahoma"/>
          <w:spacing w:val="-21"/>
          <w:sz w:val="24"/>
        </w:rPr>
        <w:t xml:space="preserve"> </w:t>
      </w:r>
      <w:r w:rsidRPr="001A0B95">
        <w:rPr>
          <w:rFonts w:ascii="Tahoma"/>
          <w:sz w:val="24"/>
        </w:rPr>
        <w:t>are</w:t>
      </w:r>
      <w:r w:rsidRPr="001A0B95">
        <w:rPr>
          <w:rFonts w:ascii="Tahoma"/>
          <w:spacing w:val="-24"/>
          <w:sz w:val="24"/>
        </w:rPr>
        <w:t xml:space="preserve"> </w:t>
      </w:r>
      <w:r w:rsidRPr="001A0B95">
        <w:rPr>
          <w:rFonts w:ascii="Tahoma"/>
          <w:sz w:val="24"/>
        </w:rPr>
        <w:t>for</w:t>
      </w:r>
      <w:r w:rsidRPr="001A0B95">
        <w:rPr>
          <w:rFonts w:ascii="Tahoma"/>
          <w:spacing w:val="-97"/>
          <w:sz w:val="24"/>
        </w:rPr>
        <w:t xml:space="preserve"> </w:t>
      </w:r>
      <w:r w:rsidRPr="001A0B95">
        <w:rPr>
          <w:rFonts w:ascii="Tahoma"/>
          <w:sz w:val="24"/>
        </w:rPr>
        <w:t>classroom</w:t>
      </w:r>
      <w:r w:rsidRPr="001A0B95">
        <w:rPr>
          <w:rFonts w:ascii="Tahoma"/>
          <w:spacing w:val="-6"/>
          <w:sz w:val="24"/>
        </w:rPr>
        <w:t xml:space="preserve"> </w:t>
      </w:r>
      <w:r w:rsidRPr="001A0B95">
        <w:rPr>
          <w:rFonts w:ascii="Tahoma"/>
          <w:sz w:val="24"/>
        </w:rPr>
        <w:t>discussion</w:t>
      </w:r>
      <w:r w:rsidRPr="001A0B95">
        <w:rPr>
          <w:rFonts w:ascii="Tahoma"/>
          <w:spacing w:val="-7"/>
          <w:sz w:val="24"/>
        </w:rPr>
        <w:t xml:space="preserve"> </w:t>
      </w:r>
      <w:r w:rsidRPr="001A0B95">
        <w:rPr>
          <w:rFonts w:ascii="Tahoma"/>
          <w:sz w:val="24"/>
        </w:rPr>
        <w:t>only</w:t>
      </w:r>
    </w:p>
    <w:p w:rsidR="00F21C6C" w:rsidRDefault="00F21C6C" w:rsidP="00F21C6C">
      <w:pPr>
        <w:pStyle w:val="BodyText"/>
        <w:rPr>
          <w:sz w:val="20"/>
        </w:rPr>
      </w:pPr>
    </w:p>
    <w:p w:rsidR="00F21C6C" w:rsidRDefault="00F21C6C" w:rsidP="00F21C6C">
      <w:pPr>
        <w:pStyle w:val="BodyText"/>
        <w:rPr>
          <w:sz w:val="11"/>
        </w:rPr>
      </w:pPr>
    </w:p>
    <w:tbl>
      <w:tblPr>
        <w:tblW w:w="0" w:type="auto"/>
        <w:tblInd w:w="10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2"/>
        <w:gridCol w:w="4842"/>
      </w:tblGrid>
      <w:tr w:rsidR="00F21C6C" w:rsidTr="009618EC">
        <w:trPr>
          <w:trHeight w:val="578"/>
        </w:trPr>
        <w:tc>
          <w:tcPr>
            <w:tcW w:w="3022" w:type="dxa"/>
          </w:tcPr>
          <w:p w:rsidR="00F21C6C" w:rsidRDefault="00F21C6C" w:rsidP="009618EC">
            <w:pPr>
              <w:pStyle w:val="TableParagraph"/>
              <w:spacing w:line="341" w:lineRule="exact"/>
              <w:ind w:left="107"/>
              <w:jc w:val="left"/>
              <w:rPr>
                <w:rFonts w:ascii="Calibri"/>
                <w:b/>
                <w:sz w:val="28"/>
              </w:rPr>
            </w:pPr>
            <w:r>
              <w:rPr>
                <w:rFonts w:ascii="Calibri"/>
                <w:b/>
                <w:sz w:val="28"/>
              </w:rPr>
              <w:lastRenderedPageBreak/>
              <w:t>Course</w:t>
            </w:r>
          </w:p>
        </w:tc>
        <w:tc>
          <w:tcPr>
            <w:tcW w:w="4842" w:type="dxa"/>
          </w:tcPr>
          <w:p w:rsidR="00F21C6C" w:rsidRDefault="00F21C6C" w:rsidP="009618EC">
            <w:pPr>
              <w:pStyle w:val="TableParagraph"/>
              <w:spacing w:line="341" w:lineRule="exact"/>
              <w:ind w:left="108"/>
              <w:jc w:val="left"/>
              <w:rPr>
                <w:rFonts w:ascii="Calibri"/>
                <w:sz w:val="28"/>
              </w:rPr>
            </w:pPr>
            <w:r>
              <w:rPr>
                <w:rFonts w:ascii="Calibri"/>
                <w:sz w:val="28"/>
              </w:rPr>
              <w:t>MBA</w:t>
            </w:r>
            <w:r>
              <w:rPr>
                <w:rFonts w:ascii="Calibri"/>
                <w:spacing w:val="-2"/>
                <w:sz w:val="28"/>
              </w:rPr>
              <w:t xml:space="preserve"> </w:t>
            </w:r>
            <w:proofErr w:type="spellStart"/>
            <w:r>
              <w:rPr>
                <w:rFonts w:ascii="Calibri"/>
                <w:sz w:val="28"/>
              </w:rPr>
              <w:t>programme</w:t>
            </w:r>
            <w:proofErr w:type="spellEnd"/>
          </w:p>
        </w:tc>
      </w:tr>
      <w:tr w:rsidR="00F21C6C" w:rsidTr="009618EC">
        <w:trPr>
          <w:trHeight w:val="474"/>
        </w:trPr>
        <w:tc>
          <w:tcPr>
            <w:tcW w:w="3022" w:type="dxa"/>
          </w:tcPr>
          <w:p w:rsidR="00F21C6C" w:rsidRDefault="00F21C6C" w:rsidP="009618EC">
            <w:pPr>
              <w:pStyle w:val="TableParagraph"/>
              <w:spacing w:line="297" w:lineRule="exact"/>
              <w:ind w:left="107"/>
              <w:jc w:val="left"/>
              <w:rPr>
                <w:rFonts w:ascii="Palatino Linotype"/>
                <w:b/>
                <w:sz w:val="24"/>
              </w:rPr>
            </w:pPr>
            <w:r>
              <w:rPr>
                <w:rFonts w:ascii="Palatino Linotype"/>
                <w:b/>
                <w:sz w:val="24"/>
              </w:rPr>
              <w:t>Batch</w:t>
            </w:r>
          </w:p>
        </w:tc>
        <w:tc>
          <w:tcPr>
            <w:tcW w:w="4842" w:type="dxa"/>
          </w:tcPr>
          <w:p w:rsidR="00F21C6C" w:rsidRDefault="00F21C6C" w:rsidP="00F21C6C">
            <w:pPr>
              <w:pStyle w:val="TableParagraph"/>
              <w:spacing w:line="302" w:lineRule="exact"/>
              <w:ind w:left="108"/>
              <w:jc w:val="left"/>
              <w:rPr>
                <w:rFonts w:ascii="Palatino Linotype"/>
                <w:sz w:val="24"/>
              </w:rPr>
            </w:pPr>
            <w:r>
              <w:rPr>
                <w:rFonts w:ascii="Palatino Linotype"/>
                <w:sz w:val="24"/>
              </w:rPr>
              <w:t>2023-2025</w:t>
            </w:r>
          </w:p>
        </w:tc>
      </w:tr>
      <w:tr w:rsidR="00F21C6C" w:rsidTr="009618EC">
        <w:trPr>
          <w:trHeight w:val="503"/>
        </w:trPr>
        <w:tc>
          <w:tcPr>
            <w:tcW w:w="3022" w:type="dxa"/>
          </w:tcPr>
          <w:p w:rsidR="00F21C6C" w:rsidRDefault="00F21C6C" w:rsidP="009618EC">
            <w:pPr>
              <w:pStyle w:val="TableParagraph"/>
              <w:spacing w:line="300" w:lineRule="exact"/>
              <w:ind w:left="107"/>
              <w:jc w:val="left"/>
              <w:rPr>
                <w:rFonts w:ascii="Palatino Linotype"/>
                <w:b/>
                <w:sz w:val="24"/>
              </w:rPr>
            </w:pPr>
            <w:r>
              <w:rPr>
                <w:rFonts w:ascii="Palatino Linotype"/>
                <w:b/>
                <w:sz w:val="24"/>
              </w:rPr>
              <w:t>Semester</w:t>
            </w:r>
          </w:p>
        </w:tc>
        <w:tc>
          <w:tcPr>
            <w:tcW w:w="4842" w:type="dxa"/>
          </w:tcPr>
          <w:p w:rsidR="00F21C6C" w:rsidRDefault="00F21C6C" w:rsidP="009618EC">
            <w:pPr>
              <w:pStyle w:val="TableParagraph"/>
              <w:spacing w:line="304" w:lineRule="exact"/>
              <w:ind w:left="108"/>
              <w:jc w:val="left"/>
              <w:rPr>
                <w:rFonts w:ascii="Palatino Linotype"/>
                <w:sz w:val="24"/>
              </w:rPr>
            </w:pPr>
            <w:r>
              <w:rPr>
                <w:rFonts w:ascii="Palatino Linotype"/>
                <w:sz w:val="24"/>
              </w:rPr>
              <w:t>IV</w:t>
            </w:r>
          </w:p>
        </w:tc>
      </w:tr>
      <w:tr w:rsidR="00F21C6C" w:rsidTr="009618EC">
        <w:trPr>
          <w:trHeight w:val="474"/>
        </w:trPr>
        <w:tc>
          <w:tcPr>
            <w:tcW w:w="3022" w:type="dxa"/>
          </w:tcPr>
          <w:p w:rsidR="00F21C6C" w:rsidRDefault="00F21C6C" w:rsidP="009618EC">
            <w:pPr>
              <w:pStyle w:val="TableParagraph"/>
              <w:spacing w:line="297" w:lineRule="exact"/>
              <w:ind w:left="107"/>
              <w:jc w:val="left"/>
              <w:rPr>
                <w:rFonts w:ascii="Palatino Linotype"/>
                <w:b/>
                <w:sz w:val="24"/>
              </w:rPr>
            </w:pPr>
            <w:r>
              <w:rPr>
                <w:rFonts w:ascii="Palatino Linotype"/>
                <w:b/>
                <w:sz w:val="24"/>
              </w:rPr>
              <w:t>Subject</w:t>
            </w:r>
            <w:r>
              <w:rPr>
                <w:rFonts w:ascii="Palatino Linotype"/>
                <w:b/>
                <w:spacing w:val="-1"/>
                <w:sz w:val="24"/>
              </w:rPr>
              <w:t xml:space="preserve"> </w:t>
            </w:r>
            <w:r>
              <w:rPr>
                <w:rFonts w:ascii="Palatino Linotype"/>
                <w:b/>
                <w:sz w:val="24"/>
              </w:rPr>
              <w:t>Name</w:t>
            </w:r>
          </w:p>
        </w:tc>
        <w:tc>
          <w:tcPr>
            <w:tcW w:w="4842" w:type="dxa"/>
          </w:tcPr>
          <w:p w:rsidR="00F21C6C" w:rsidRDefault="00F21C6C" w:rsidP="00F21C6C">
            <w:pPr>
              <w:pStyle w:val="TableParagraph"/>
              <w:spacing w:line="302" w:lineRule="exact"/>
              <w:ind w:left="108"/>
              <w:jc w:val="left"/>
              <w:rPr>
                <w:rFonts w:ascii="Palatino Linotype"/>
                <w:sz w:val="24"/>
              </w:rPr>
            </w:pPr>
            <w:r>
              <w:rPr>
                <w:rFonts w:ascii="Palatino Linotype"/>
                <w:sz w:val="24"/>
              </w:rPr>
              <w:t>International</w:t>
            </w:r>
            <w:r>
              <w:rPr>
                <w:rFonts w:ascii="Palatino Linotype"/>
                <w:spacing w:val="-4"/>
                <w:sz w:val="24"/>
              </w:rPr>
              <w:t xml:space="preserve"> </w:t>
            </w:r>
            <w:r>
              <w:rPr>
                <w:rFonts w:ascii="Palatino Linotype"/>
                <w:sz w:val="24"/>
              </w:rPr>
              <w:t>Business</w:t>
            </w:r>
            <w:r>
              <w:rPr>
                <w:rFonts w:ascii="Palatino Linotype"/>
                <w:spacing w:val="-2"/>
                <w:sz w:val="24"/>
              </w:rPr>
              <w:t xml:space="preserve"> </w:t>
            </w:r>
          </w:p>
        </w:tc>
      </w:tr>
      <w:tr w:rsidR="00F21C6C" w:rsidTr="009618EC">
        <w:trPr>
          <w:trHeight w:val="504"/>
        </w:trPr>
        <w:tc>
          <w:tcPr>
            <w:tcW w:w="3022" w:type="dxa"/>
          </w:tcPr>
          <w:p w:rsidR="00F21C6C" w:rsidRDefault="00F21C6C" w:rsidP="009618EC">
            <w:pPr>
              <w:pStyle w:val="TableParagraph"/>
              <w:spacing w:line="298" w:lineRule="exact"/>
              <w:ind w:left="107"/>
              <w:jc w:val="left"/>
              <w:rPr>
                <w:rFonts w:ascii="Palatino Linotype"/>
                <w:b/>
                <w:sz w:val="24"/>
              </w:rPr>
            </w:pPr>
            <w:r>
              <w:rPr>
                <w:rFonts w:ascii="Palatino Linotype"/>
                <w:b/>
                <w:sz w:val="24"/>
              </w:rPr>
              <w:t>Credits</w:t>
            </w:r>
          </w:p>
        </w:tc>
        <w:tc>
          <w:tcPr>
            <w:tcW w:w="4842" w:type="dxa"/>
          </w:tcPr>
          <w:p w:rsidR="00F21C6C" w:rsidRDefault="00F21C6C" w:rsidP="00F21C6C">
            <w:pPr>
              <w:pStyle w:val="TableParagraph"/>
              <w:spacing w:line="303" w:lineRule="exact"/>
              <w:ind w:left="108"/>
              <w:jc w:val="left"/>
              <w:rPr>
                <w:rFonts w:ascii="Palatino Linotype"/>
                <w:sz w:val="24"/>
              </w:rPr>
            </w:pPr>
            <w:r>
              <w:rPr>
                <w:rFonts w:ascii="Palatino Linotype"/>
                <w:sz w:val="24"/>
              </w:rPr>
              <w:t>4</w:t>
            </w:r>
            <w:r>
              <w:rPr>
                <w:rFonts w:ascii="Palatino Linotype"/>
                <w:spacing w:val="-1"/>
                <w:sz w:val="24"/>
              </w:rPr>
              <w:t xml:space="preserve"> </w:t>
            </w:r>
            <w:r>
              <w:rPr>
                <w:rFonts w:ascii="Palatino Linotype"/>
                <w:sz w:val="24"/>
              </w:rPr>
              <w:t>credits</w:t>
            </w:r>
            <w:r>
              <w:rPr>
                <w:rFonts w:ascii="Palatino Linotype"/>
                <w:spacing w:val="-2"/>
                <w:sz w:val="24"/>
              </w:rPr>
              <w:t xml:space="preserve"> </w:t>
            </w:r>
          </w:p>
        </w:tc>
      </w:tr>
      <w:tr w:rsidR="00F21C6C" w:rsidTr="009618EC">
        <w:trPr>
          <w:trHeight w:val="474"/>
        </w:trPr>
        <w:tc>
          <w:tcPr>
            <w:tcW w:w="3022" w:type="dxa"/>
          </w:tcPr>
          <w:p w:rsidR="00F21C6C" w:rsidRDefault="00F21C6C" w:rsidP="009618EC">
            <w:pPr>
              <w:pStyle w:val="TableParagraph"/>
              <w:spacing w:line="297" w:lineRule="exact"/>
              <w:ind w:left="107"/>
              <w:jc w:val="left"/>
              <w:rPr>
                <w:rFonts w:ascii="Palatino Linotype"/>
                <w:b/>
                <w:sz w:val="24"/>
              </w:rPr>
            </w:pPr>
            <w:r>
              <w:rPr>
                <w:rFonts w:ascii="Palatino Linotype"/>
                <w:b/>
                <w:sz w:val="24"/>
              </w:rPr>
              <w:t>Total</w:t>
            </w:r>
            <w:r>
              <w:rPr>
                <w:rFonts w:ascii="Palatino Linotype"/>
                <w:b/>
                <w:spacing w:val="-2"/>
                <w:sz w:val="24"/>
              </w:rPr>
              <w:t xml:space="preserve"> </w:t>
            </w:r>
            <w:r>
              <w:rPr>
                <w:rFonts w:ascii="Palatino Linotype"/>
                <w:b/>
                <w:sz w:val="24"/>
              </w:rPr>
              <w:t>hours</w:t>
            </w:r>
          </w:p>
        </w:tc>
        <w:tc>
          <w:tcPr>
            <w:tcW w:w="4842" w:type="dxa"/>
          </w:tcPr>
          <w:p w:rsidR="00F21C6C" w:rsidRDefault="00F21C6C" w:rsidP="00F21C6C">
            <w:pPr>
              <w:pStyle w:val="TableParagraph"/>
              <w:spacing w:line="302" w:lineRule="exact"/>
              <w:ind w:left="108"/>
              <w:jc w:val="left"/>
              <w:rPr>
                <w:rFonts w:ascii="Palatino Linotype"/>
                <w:sz w:val="24"/>
              </w:rPr>
            </w:pPr>
            <w:r>
              <w:rPr>
                <w:rFonts w:ascii="Palatino Linotype"/>
                <w:sz w:val="24"/>
              </w:rPr>
              <w:t xml:space="preserve">36 </w:t>
            </w:r>
            <w:proofErr w:type="spellStart"/>
            <w:r>
              <w:rPr>
                <w:rFonts w:ascii="Palatino Linotype"/>
                <w:sz w:val="24"/>
              </w:rPr>
              <w:t>hrs</w:t>
            </w:r>
            <w:proofErr w:type="spellEnd"/>
          </w:p>
        </w:tc>
      </w:tr>
    </w:tbl>
    <w:p w:rsidR="00F21C6C" w:rsidRDefault="00F21C6C" w:rsidP="00F21C6C">
      <w:pPr>
        <w:pStyle w:val="BodyText"/>
        <w:rPr>
          <w:sz w:val="20"/>
        </w:rPr>
      </w:pPr>
    </w:p>
    <w:p w:rsidR="00F21C6C" w:rsidRDefault="00F21C6C" w:rsidP="00F21C6C">
      <w:pPr>
        <w:pStyle w:val="BodyText"/>
        <w:spacing w:before="9"/>
        <w:rPr>
          <w:sz w:val="18"/>
        </w:rPr>
      </w:pPr>
    </w:p>
    <w:p w:rsidR="007245A6" w:rsidRPr="00051826" w:rsidRDefault="00051826" w:rsidP="007245A6">
      <w:pPr>
        <w:autoSpaceDE w:val="0"/>
        <w:autoSpaceDN w:val="0"/>
        <w:adjustRightInd w:val="0"/>
        <w:spacing w:line="240" w:lineRule="auto"/>
        <w:jc w:val="center"/>
        <w:rPr>
          <w:rFonts w:ascii="Times New Roman" w:eastAsia="Calibri" w:hAnsi="Times New Roman" w:cs="Times New Roman"/>
          <w:b/>
          <w:color w:val="000000"/>
          <w:sz w:val="36"/>
          <w:szCs w:val="24"/>
        </w:rPr>
      </w:pPr>
      <w:proofErr w:type="gramStart"/>
      <w:r w:rsidRPr="00051826">
        <w:rPr>
          <w:rFonts w:ascii="Times New Roman" w:eastAsia="Calibri" w:hAnsi="Times New Roman" w:cs="Times New Roman"/>
          <w:b/>
          <w:color w:val="000000"/>
          <w:sz w:val="36"/>
          <w:szCs w:val="24"/>
        </w:rPr>
        <w:t>Part  C</w:t>
      </w:r>
      <w:proofErr w:type="gramEnd"/>
      <w:r w:rsidRPr="00051826">
        <w:rPr>
          <w:rFonts w:ascii="Times New Roman" w:eastAsia="Calibri" w:hAnsi="Times New Roman" w:cs="Times New Roman"/>
          <w:b/>
          <w:color w:val="000000"/>
          <w:sz w:val="36"/>
          <w:szCs w:val="24"/>
        </w:rPr>
        <w:t xml:space="preserve">- </w:t>
      </w:r>
      <w:r w:rsidR="007245A6" w:rsidRPr="00051826">
        <w:rPr>
          <w:rFonts w:ascii="Times New Roman" w:eastAsia="Calibri" w:hAnsi="Times New Roman" w:cs="Times New Roman"/>
          <w:b/>
          <w:color w:val="000000"/>
          <w:sz w:val="36"/>
          <w:szCs w:val="24"/>
        </w:rPr>
        <w:t>Syllabus</w:t>
      </w:r>
    </w:p>
    <w:p w:rsidR="007245A6" w:rsidRPr="007245A6" w:rsidRDefault="007245A6" w:rsidP="007245A6">
      <w:pPr>
        <w:spacing w:line="240" w:lineRule="auto"/>
        <w:jc w:val="both"/>
        <w:rPr>
          <w:rFonts w:ascii="Times New Roman" w:hAnsi="Times New Roman" w:cs="Times New Roman"/>
          <w:b/>
          <w:sz w:val="24"/>
          <w:szCs w:val="24"/>
        </w:rPr>
      </w:pPr>
      <w:r w:rsidRPr="007245A6">
        <w:rPr>
          <w:rFonts w:ascii="Times New Roman" w:hAnsi="Times New Roman" w:cs="Times New Roman"/>
          <w:b/>
          <w:sz w:val="24"/>
          <w:szCs w:val="24"/>
        </w:rPr>
        <w:t xml:space="preserve">Introduction: </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t xml:space="preserve">International Business encompasses all those business activities that involve </w:t>
      </w:r>
      <w:proofErr w:type="spellStart"/>
      <w:r w:rsidRPr="007245A6">
        <w:rPr>
          <w:rFonts w:ascii="Times New Roman" w:hAnsi="Times New Roman" w:cs="Times New Roman"/>
          <w:sz w:val="24"/>
          <w:szCs w:val="24"/>
        </w:rPr>
        <w:t>crossborder</w:t>
      </w:r>
      <w:proofErr w:type="spellEnd"/>
      <w:r w:rsidRPr="007245A6">
        <w:rPr>
          <w:rFonts w:ascii="Times New Roman" w:hAnsi="Times New Roman" w:cs="Times New Roman"/>
          <w:sz w:val="24"/>
          <w:szCs w:val="24"/>
        </w:rPr>
        <w:t xml:space="preserve"> transactions of goods; services and resources between two or more nations. The transactions of economic resources include capital; skills; people; etc.; for the international production of physical goods and services such as finance; banking; insurance and construction. This course is a comprehensive outlook which includes latest development on the frontiers of knowledge providing the insights of International Business and its dimensions. The objective of the course is to expose the students to the concept; versatility and dynamics of International Business. It aims at familiarizing the students with business environment at the International level including Institutions and agreements.</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b/>
          <w:sz w:val="24"/>
          <w:szCs w:val="24"/>
        </w:rPr>
        <w:t xml:space="preserve"> Course Outcomes (COs):</w:t>
      </w:r>
      <w:r w:rsidRPr="007245A6">
        <w:rPr>
          <w:rFonts w:ascii="Times New Roman" w:hAnsi="Times New Roman" w:cs="Times New Roman"/>
          <w:sz w:val="24"/>
          <w:szCs w:val="24"/>
        </w:rPr>
        <w:t xml:space="preserve"> </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t>Having successfully completed this course student will be able to:</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t xml:space="preserve">CO1: Describe the relationships between international business and the political; economic; legal and social policies of countries; regions and international institutions. </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t xml:space="preserve">CO2: Comprehends the complexities of international business both home country and host country. </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t xml:space="preserve">CO3: Understand and appreciate the impact of functioning of international organizations and trading blocks in the global economy </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t xml:space="preserve">CO4: Analyze the role and impact of international theories on International Business </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t xml:space="preserve">CO5: Explore the various contemporary developments in the field of international Business. </w:t>
      </w:r>
    </w:p>
    <w:p w:rsidR="007245A6" w:rsidRPr="007245A6" w:rsidRDefault="007245A6" w:rsidP="007245A6">
      <w:pPr>
        <w:spacing w:line="240" w:lineRule="auto"/>
        <w:jc w:val="both"/>
        <w:rPr>
          <w:rFonts w:ascii="Times New Roman" w:hAnsi="Times New Roman" w:cs="Times New Roman"/>
          <w:sz w:val="24"/>
          <w:szCs w:val="24"/>
        </w:rPr>
      </w:pPr>
    </w:p>
    <w:p w:rsidR="007245A6" w:rsidRPr="007245A6" w:rsidRDefault="007245A6" w:rsidP="007245A6">
      <w:pPr>
        <w:spacing w:line="240" w:lineRule="auto"/>
        <w:jc w:val="both"/>
        <w:rPr>
          <w:rFonts w:ascii="Times New Roman" w:hAnsi="Times New Roman" w:cs="Times New Roman"/>
          <w:b/>
          <w:sz w:val="24"/>
          <w:szCs w:val="24"/>
        </w:rPr>
      </w:pPr>
      <w:r w:rsidRPr="007245A6">
        <w:rPr>
          <w:rFonts w:ascii="Times New Roman" w:hAnsi="Times New Roman" w:cs="Times New Roman"/>
          <w:b/>
          <w:sz w:val="24"/>
          <w:szCs w:val="24"/>
        </w:rPr>
        <w:t>Course content and Structure: (36 hours)</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t xml:space="preserve"> Module 1: Introduction to International Business 10 Hours </w:t>
      </w:r>
      <w:r w:rsidRPr="007245A6">
        <w:rPr>
          <w:rFonts w:ascii="Times New Roman" w:hAnsi="Times New Roman" w:cs="Times New Roman"/>
          <w:sz w:val="24"/>
          <w:szCs w:val="24"/>
        </w:rPr>
        <w:sym w:font="Symbol" w:char="F0BE"/>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lastRenderedPageBreak/>
        <w:t xml:space="preserve"> Introduction to International Business; </w:t>
      </w:r>
      <w:r w:rsidRPr="007245A6">
        <w:rPr>
          <w:rFonts w:ascii="Times New Roman" w:hAnsi="Times New Roman" w:cs="Times New Roman"/>
          <w:sz w:val="24"/>
          <w:szCs w:val="24"/>
        </w:rPr>
        <w:sym w:font="Symbol" w:char="F0BE"/>
      </w:r>
      <w:r w:rsidRPr="007245A6">
        <w:rPr>
          <w:rFonts w:ascii="Times New Roman" w:hAnsi="Times New Roman" w:cs="Times New Roman"/>
          <w:sz w:val="24"/>
          <w:szCs w:val="24"/>
        </w:rPr>
        <w:t xml:space="preserve"> Elements of International Business; Globalization; </w:t>
      </w:r>
      <w:r w:rsidRPr="007245A6">
        <w:rPr>
          <w:rFonts w:ascii="Times New Roman" w:hAnsi="Times New Roman" w:cs="Times New Roman"/>
          <w:b/>
          <w:sz w:val="24"/>
          <w:szCs w:val="24"/>
        </w:rPr>
        <w:t>Modes of Foreign Entry</w:t>
      </w:r>
      <w:r w:rsidRPr="007245A6">
        <w:rPr>
          <w:rFonts w:ascii="Times New Roman" w:hAnsi="Times New Roman" w:cs="Times New Roman"/>
          <w:sz w:val="24"/>
          <w:szCs w:val="24"/>
        </w:rPr>
        <w:sym w:font="Symbol" w:char="F0BE"/>
      </w:r>
      <w:r w:rsidRPr="007245A6">
        <w:rPr>
          <w:rFonts w:ascii="Times New Roman" w:hAnsi="Times New Roman" w:cs="Times New Roman"/>
          <w:sz w:val="24"/>
          <w:szCs w:val="24"/>
        </w:rPr>
        <w:t xml:space="preserve"> International Business Environment - Economic Environment; Political Environment; Demographic environment; Legal Environment </w:t>
      </w:r>
      <w:r w:rsidRPr="007245A6">
        <w:rPr>
          <w:rFonts w:ascii="Times New Roman" w:hAnsi="Times New Roman" w:cs="Times New Roman"/>
          <w:sz w:val="24"/>
          <w:szCs w:val="24"/>
        </w:rPr>
        <w:sym w:font="Symbol" w:char="F0BE"/>
      </w:r>
      <w:r w:rsidRPr="007245A6">
        <w:rPr>
          <w:rFonts w:ascii="Times New Roman" w:hAnsi="Times New Roman" w:cs="Times New Roman"/>
          <w:sz w:val="24"/>
          <w:szCs w:val="24"/>
        </w:rPr>
        <w:t xml:space="preserve"> Culture in an International Business Organization. </w:t>
      </w:r>
    </w:p>
    <w:p w:rsidR="007245A6" w:rsidRPr="007245A6" w:rsidRDefault="007245A6" w:rsidP="007245A6">
      <w:pPr>
        <w:spacing w:line="240" w:lineRule="auto"/>
        <w:jc w:val="both"/>
        <w:rPr>
          <w:rFonts w:ascii="Times New Roman" w:hAnsi="Times New Roman" w:cs="Times New Roman"/>
          <w:b/>
          <w:sz w:val="24"/>
          <w:szCs w:val="24"/>
        </w:rPr>
      </w:pPr>
      <w:r w:rsidRPr="007245A6">
        <w:rPr>
          <w:rFonts w:ascii="Times New Roman" w:hAnsi="Times New Roman" w:cs="Times New Roman"/>
          <w:b/>
          <w:sz w:val="24"/>
          <w:szCs w:val="24"/>
        </w:rPr>
        <w:t>Module 2</w:t>
      </w:r>
      <w:r w:rsidRPr="007245A6">
        <w:rPr>
          <w:rFonts w:ascii="Times New Roman" w:hAnsi="Times New Roman" w:cs="Times New Roman"/>
          <w:sz w:val="24"/>
          <w:szCs w:val="24"/>
        </w:rPr>
        <w:t xml:space="preserve">: International Trade theories and their application: 04 Hours </w:t>
      </w:r>
      <w:r w:rsidRPr="007245A6">
        <w:rPr>
          <w:rFonts w:ascii="Times New Roman" w:hAnsi="Times New Roman" w:cs="Times New Roman"/>
          <w:sz w:val="24"/>
          <w:szCs w:val="24"/>
        </w:rPr>
        <w:sym w:font="Symbol" w:char="F02D"/>
      </w:r>
      <w:r w:rsidRPr="007245A6">
        <w:rPr>
          <w:rFonts w:ascii="Times New Roman" w:hAnsi="Times New Roman" w:cs="Times New Roman"/>
          <w:sz w:val="24"/>
          <w:szCs w:val="24"/>
        </w:rPr>
        <w:t xml:space="preserve"> Introduction to International Trade theories </w:t>
      </w:r>
      <w:r w:rsidRPr="007245A6">
        <w:rPr>
          <w:rFonts w:ascii="Times New Roman" w:hAnsi="Times New Roman" w:cs="Times New Roman"/>
          <w:sz w:val="24"/>
          <w:szCs w:val="24"/>
        </w:rPr>
        <w:sym w:font="Symbol" w:char="F0BE"/>
      </w:r>
      <w:r w:rsidRPr="007245A6">
        <w:rPr>
          <w:rFonts w:ascii="Times New Roman" w:hAnsi="Times New Roman" w:cs="Times New Roman"/>
          <w:sz w:val="24"/>
          <w:szCs w:val="24"/>
        </w:rPr>
        <w:t xml:space="preserve"> Why do nations trade </w:t>
      </w:r>
      <w:r w:rsidRPr="007245A6">
        <w:rPr>
          <w:rFonts w:ascii="Times New Roman" w:hAnsi="Times New Roman" w:cs="Times New Roman"/>
          <w:sz w:val="24"/>
          <w:szCs w:val="24"/>
        </w:rPr>
        <w:sym w:font="Symbol" w:char="F0BE"/>
      </w:r>
      <w:r w:rsidRPr="007245A6">
        <w:rPr>
          <w:rFonts w:ascii="Times New Roman" w:hAnsi="Times New Roman" w:cs="Times New Roman"/>
          <w:sz w:val="24"/>
          <w:szCs w:val="24"/>
        </w:rPr>
        <w:t xml:space="preserve"> Theories of International trade- mercantilism; Absolute advantage; Comparative advantage; </w:t>
      </w:r>
      <w:proofErr w:type="spellStart"/>
      <w:r w:rsidRPr="007245A6">
        <w:rPr>
          <w:rFonts w:ascii="Times New Roman" w:hAnsi="Times New Roman" w:cs="Times New Roman"/>
          <w:sz w:val="24"/>
          <w:szCs w:val="24"/>
        </w:rPr>
        <w:t>Heckscher</w:t>
      </w:r>
      <w:proofErr w:type="spellEnd"/>
      <w:r w:rsidRPr="007245A6">
        <w:rPr>
          <w:rFonts w:ascii="Times New Roman" w:hAnsi="Times New Roman" w:cs="Times New Roman"/>
          <w:sz w:val="24"/>
          <w:szCs w:val="24"/>
        </w:rPr>
        <w:t xml:space="preserve">- Ohlin; Product life cycle theory and Porter’s diamond model. </w:t>
      </w:r>
      <w:proofErr w:type="gramStart"/>
      <w:r w:rsidRPr="007245A6">
        <w:rPr>
          <w:rFonts w:ascii="Times New Roman" w:hAnsi="Times New Roman" w:cs="Times New Roman"/>
          <w:b/>
          <w:sz w:val="24"/>
          <w:szCs w:val="24"/>
        </w:rPr>
        <w:t>( Theories</w:t>
      </w:r>
      <w:proofErr w:type="gramEnd"/>
      <w:r w:rsidRPr="007245A6">
        <w:rPr>
          <w:rFonts w:ascii="Times New Roman" w:hAnsi="Times New Roman" w:cs="Times New Roman"/>
          <w:b/>
          <w:sz w:val="24"/>
          <w:szCs w:val="24"/>
        </w:rPr>
        <w:t>, its advantages and disadvantages)</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t xml:space="preserve"> </w:t>
      </w:r>
      <w:r w:rsidRPr="007245A6">
        <w:rPr>
          <w:rFonts w:ascii="Times New Roman" w:hAnsi="Times New Roman" w:cs="Times New Roman"/>
          <w:b/>
          <w:sz w:val="24"/>
          <w:szCs w:val="24"/>
        </w:rPr>
        <w:t>Module 3</w:t>
      </w:r>
      <w:r w:rsidRPr="007245A6">
        <w:rPr>
          <w:rFonts w:ascii="Times New Roman" w:hAnsi="Times New Roman" w:cs="Times New Roman"/>
          <w:sz w:val="24"/>
          <w:szCs w:val="24"/>
        </w:rPr>
        <w:t xml:space="preserve">: Export Import Procedures and Ethics in IB 10 Hours </w:t>
      </w:r>
      <w:r w:rsidRPr="007245A6">
        <w:rPr>
          <w:rFonts w:ascii="Times New Roman" w:hAnsi="Times New Roman" w:cs="Times New Roman"/>
          <w:sz w:val="24"/>
          <w:szCs w:val="24"/>
        </w:rPr>
        <w:sym w:font="Symbol" w:char="F0BE"/>
      </w:r>
      <w:r w:rsidRPr="007245A6">
        <w:rPr>
          <w:rFonts w:ascii="Times New Roman" w:hAnsi="Times New Roman" w:cs="Times New Roman"/>
          <w:sz w:val="24"/>
          <w:szCs w:val="24"/>
        </w:rPr>
        <w:t xml:space="preserve"> Documentation in international trade </w:t>
      </w:r>
      <w:r w:rsidRPr="007245A6">
        <w:rPr>
          <w:rFonts w:ascii="Times New Roman" w:hAnsi="Times New Roman" w:cs="Times New Roman"/>
          <w:sz w:val="24"/>
          <w:szCs w:val="24"/>
        </w:rPr>
        <w:sym w:font="Symbol" w:char="F0BE"/>
      </w:r>
      <w:r w:rsidRPr="007245A6">
        <w:rPr>
          <w:rFonts w:ascii="Times New Roman" w:hAnsi="Times New Roman" w:cs="Times New Roman"/>
          <w:sz w:val="24"/>
          <w:szCs w:val="24"/>
        </w:rPr>
        <w:t xml:space="preserve"> Export contract </w:t>
      </w:r>
      <w:r w:rsidRPr="007245A6">
        <w:rPr>
          <w:rFonts w:ascii="Times New Roman" w:hAnsi="Times New Roman" w:cs="Times New Roman"/>
          <w:sz w:val="24"/>
          <w:szCs w:val="24"/>
        </w:rPr>
        <w:sym w:font="Symbol" w:char="F0BE"/>
      </w:r>
      <w:r w:rsidRPr="007245A6">
        <w:rPr>
          <w:rFonts w:ascii="Times New Roman" w:hAnsi="Times New Roman" w:cs="Times New Roman"/>
          <w:sz w:val="24"/>
          <w:szCs w:val="24"/>
        </w:rPr>
        <w:t xml:space="preserve"> Export order processing </w:t>
      </w:r>
      <w:r w:rsidRPr="007245A6">
        <w:rPr>
          <w:rFonts w:ascii="Times New Roman" w:hAnsi="Times New Roman" w:cs="Times New Roman"/>
          <w:sz w:val="24"/>
          <w:szCs w:val="24"/>
        </w:rPr>
        <w:sym w:font="Symbol" w:char="F0BE"/>
      </w:r>
      <w:r w:rsidRPr="007245A6">
        <w:rPr>
          <w:rFonts w:ascii="Times New Roman" w:hAnsi="Times New Roman" w:cs="Times New Roman"/>
          <w:sz w:val="24"/>
          <w:szCs w:val="24"/>
        </w:rPr>
        <w:t xml:space="preserve"> Methods of payment in international trade </w:t>
      </w:r>
      <w:r w:rsidRPr="007245A6">
        <w:rPr>
          <w:rFonts w:ascii="Times New Roman" w:hAnsi="Times New Roman" w:cs="Times New Roman"/>
          <w:sz w:val="24"/>
          <w:szCs w:val="24"/>
        </w:rPr>
        <w:sym w:font="Symbol" w:char="F0BE"/>
      </w:r>
      <w:r w:rsidRPr="007245A6">
        <w:rPr>
          <w:rFonts w:ascii="Times New Roman" w:hAnsi="Times New Roman" w:cs="Times New Roman"/>
          <w:sz w:val="24"/>
          <w:szCs w:val="24"/>
        </w:rPr>
        <w:t xml:space="preserve"> Main Provisions of FEMA </w:t>
      </w:r>
      <w:r w:rsidRPr="007245A6">
        <w:rPr>
          <w:rFonts w:ascii="Times New Roman" w:hAnsi="Times New Roman" w:cs="Times New Roman"/>
          <w:sz w:val="24"/>
          <w:szCs w:val="24"/>
        </w:rPr>
        <w:sym w:font="Symbol" w:char="F0BE"/>
      </w:r>
      <w:r w:rsidRPr="007245A6">
        <w:rPr>
          <w:rFonts w:ascii="Times New Roman" w:hAnsi="Times New Roman" w:cs="Times New Roman"/>
          <w:sz w:val="24"/>
          <w:szCs w:val="24"/>
        </w:rPr>
        <w:t xml:space="preserve"> Procedure and documentation for availing export incentives. </w:t>
      </w:r>
      <w:r w:rsidRPr="007245A6">
        <w:rPr>
          <w:rFonts w:ascii="Times New Roman" w:hAnsi="Times New Roman" w:cs="Times New Roman"/>
          <w:sz w:val="24"/>
          <w:szCs w:val="24"/>
        </w:rPr>
        <w:sym w:font="Symbol" w:char="F0BE"/>
      </w:r>
      <w:r w:rsidRPr="007245A6">
        <w:rPr>
          <w:rFonts w:ascii="Times New Roman" w:hAnsi="Times New Roman" w:cs="Times New Roman"/>
          <w:sz w:val="24"/>
          <w:szCs w:val="24"/>
        </w:rPr>
        <w:t xml:space="preserve"> Ethics in International Business </w:t>
      </w:r>
      <w:r w:rsidRPr="007245A6">
        <w:rPr>
          <w:rFonts w:ascii="Times New Roman" w:hAnsi="Times New Roman" w:cs="Times New Roman"/>
          <w:sz w:val="24"/>
          <w:szCs w:val="24"/>
        </w:rPr>
        <w:sym w:font="Symbol" w:char="F0BE"/>
      </w:r>
      <w:r w:rsidRPr="007245A6">
        <w:rPr>
          <w:rFonts w:ascii="Times New Roman" w:hAnsi="Times New Roman" w:cs="Times New Roman"/>
          <w:sz w:val="24"/>
          <w:szCs w:val="24"/>
        </w:rPr>
        <w:t xml:space="preserve"> Code of conduct for MNCs </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b/>
          <w:sz w:val="24"/>
          <w:szCs w:val="24"/>
        </w:rPr>
        <w:t>Module 4:</w:t>
      </w:r>
      <w:r w:rsidRPr="007245A6">
        <w:rPr>
          <w:rFonts w:ascii="Times New Roman" w:hAnsi="Times New Roman" w:cs="Times New Roman"/>
          <w:sz w:val="24"/>
          <w:szCs w:val="24"/>
        </w:rPr>
        <w:t xml:space="preserve"> Regional integration and Global trade institutions 08 Hours </w:t>
      </w:r>
      <w:r w:rsidRPr="007245A6">
        <w:rPr>
          <w:rFonts w:ascii="Times New Roman" w:hAnsi="Times New Roman" w:cs="Times New Roman"/>
          <w:sz w:val="24"/>
          <w:szCs w:val="24"/>
        </w:rPr>
        <w:sym w:font="Symbol" w:char="F0BE"/>
      </w:r>
      <w:r w:rsidRPr="007245A6">
        <w:rPr>
          <w:rFonts w:ascii="Times New Roman" w:hAnsi="Times New Roman" w:cs="Times New Roman"/>
          <w:sz w:val="24"/>
          <w:szCs w:val="24"/>
        </w:rPr>
        <w:t xml:space="preserve"> Regional integration: Introduction </w:t>
      </w:r>
      <w:r w:rsidRPr="007245A6">
        <w:rPr>
          <w:rFonts w:ascii="Times New Roman" w:hAnsi="Times New Roman" w:cs="Times New Roman"/>
          <w:sz w:val="24"/>
          <w:szCs w:val="24"/>
        </w:rPr>
        <w:sym w:font="Symbol" w:char="F0BE"/>
      </w:r>
      <w:r w:rsidRPr="007245A6">
        <w:rPr>
          <w:rFonts w:ascii="Times New Roman" w:hAnsi="Times New Roman" w:cs="Times New Roman"/>
          <w:sz w:val="24"/>
          <w:szCs w:val="24"/>
        </w:rPr>
        <w:t xml:space="preserve"> Overview of Regional Integration </w:t>
      </w:r>
      <w:r w:rsidRPr="007245A6">
        <w:rPr>
          <w:rFonts w:ascii="Times New Roman" w:hAnsi="Times New Roman" w:cs="Times New Roman"/>
          <w:sz w:val="24"/>
          <w:szCs w:val="24"/>
        </w:rPr>
        <w:sym w:font="Symbol" w:char="F0BE"/>
      </w:r>
      <w:r w:rsidRPr="007245A6">
        <w:rPr>
          <w:rFonts w:ascii="Times New Roman" w:hAnsi="Times New Roman" w:cs="Times New Roman"/>
          <w:sz w:val="24"/>
          <w:szCs w:val="24"/>
        </w:rPr>
        <w:t xml:space="preserve"> Types of Integration </w:t>
      </w:r>
      <w:r w:rsidRPr="007245A6">
        <w:rPr>
          <w:rFonts w:ascii="Times New Roman" w:hAnsi="Times New Roman" w:cs="Times New Roman"/>
          <w:sz w:val="24"/>
          <w:szCs w:val="24"/>
        </w:rPr>
        <w:sym w:font="Symbol" w:char="F0BE"/>
      </w:r>
      <w:r w:rsidRPr="007245A6">
        <w:rPr>
          <w:rFonts w:ascii="Times New Roman" w:hAnsi="Times New Roman" w:cs="Times New Roman"/>
          <w:sz w:val="24"/>
          <w:szCs w:val="24"/>
        </w:rPr>
        <w:t xml:space="preserve"> Regional Trading Arrangements </w:t>
      </w:r>
      <w:r w:rsidRPr="007245A6">
        <w:rPr>
          <w:rFonts w:ascii="Times New Roman" w:hAnsi="Times New Roman" w:cs="Times New Roman"/>
          <w:sz w:val="24"/>
          <w:szCs w:val="24"/>
        </w:rPr>
        <w:sym w:font="Symbol" w:char="F0BE"/>
      </w:r>
      <w:r w:rsidRPr="007245A6">
        <w:rPr>
          <w:rFonts w:ascii="Times New Roman" w:hAnsi="Times New Roman" w:cs="Times New Roman"/>
          <w:sz w:val="24"/>
          <w:szCs w:val="24"/>
        </w:rPr>
        <w:t xml:space="preserve"> India and Trade Agreements </w:t>
      </w:r>
      <w:r w:rsidRPr="007245A6">
        <w:rPr>
          <w:rFonts w:ascii="Times New Roman" w:hAnsi="Times New Roman" w:cs="Times New Roman"/>
          <w:sz w:val="24"/>
          <w:szCs w:val="24"/>
        </w:rPr>
        <w:sym w:font="Symbol" w:char="F0BE"/>
      </w:r>
      <w:r w:rsidRPr="007245A6">
        <w:rPr>
          <w:rFonts w:ascii="Times New Roman" w:hAnsi="Times New Roman" w:cs="Times New Roman"/>
          <w:sz w:val="24"/>
          <w:szCs w:val="24"/>
        </w:rPr>
        <w:t xml:space="preserve"> </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t xml:space="preserve">Global trade institutions: Introduction </w:t>
      </w:r>
      <w:r w:rsidRPr="007245A6">
        <w:rPr>
          <w:rFonts w:ascii="Times New Roman" w:hAnsi="Times New Roman" w:cs="Times New Roman"/>
          <w:sz w:val="24"/>
          <w:szCs w:val="24"/>
        </w:rPr>
        <w:sym w:font="Symbol" w:char="F0BE"/>
      </w:r>
      <w:r w:rsidRPr="007245A6">
        <w:rPr>
          <w:rFonts w:ascii="Times New Roman" w:hAnsi="Times New Roman" w:cs="Times New Roman"/>
          <w:sz w:val="24"/>
          <w:szCs w:val="24"/>
        </w:rPr>
        <w:t xml:space="preserve"> World trade organization (WTO) </w:t>
      </w:r>
      <w:r w:rsidRPr="007245A6">
        <w:rPr>
          <w:rFonts w:ascii="Times New Roman" w:hAnsi="Times New Roman" w:cs="Times New Roman"/>
          <w:sz w:val="24"/>
          <w:szCs w:val="24"/>
        </w:rPr>
        <w:sym w:font="Symbol" w:char="F0BE"/>
      </w:r>
      <w:r w:rsidRPr="007245A6">
        <w:rPr>
          <w:rFonts w:ascii="Times New Roman" w:hAnsi="Times New Roman" w:cs="Times New Roman"/>
          <w:sz w:val="24"/>
          <w:szCs w:val="24"/>
        </w:rPr>
        <w:t xml:space="preserve"> International </w:t>
      </w:r>
      <w:proofErr w:type="spellStart"/>
      <w:r w:rsidRPr="007245A6">
        <w:rPr>
          <w:rFonts w:ascii="Times New Roman" w:hAnsi="Times New Roman" w:cs="Times New Roman"/>
          <w:sz w:val="24"/>
          <w:szCs w:val="24"/>
        </w:rPr>
        <w:t>Labour</w:t>
      </w:r>
      <w:proofErr w:type="spellEnd"/>
      <w:r w:rsidRPr="007245A6">
        <w:rPr>
          <w:rFonts w:ascii="Times New Roman" w:hAnsi="Times New Roman" w:cs="Times New Roman"/>
          <w:sz w:val="24"/>
          <w:szCs w:val="24"/>
        </w:rPr>
        <w:t xml:space="preserve"> Organization (ILO) </w:t>
      </w:r>
      <w:r w:rsidRPr="007245A6">
        <w:rPr>
          <w:rFonts w:ascii="Times New Roman" w:hAnsi="Times New Roman" w:cs="Times New Roman"/>
          <w:sz w:val="24"/>
          <w:szCs w:val="24"/>
        </w:rPr>
        <w:sym w:font="Symbol" w:char="F0BE"/>
      </w:r>
      <w:r w:rsidRPr="007245A6">
        <w:rPr>
          <w:rFonts w:ascii="Times New Roman" w:hAnsi="Times New Roman" w:cs="Times New Roman"/>
          <w:sz w:val="24"/>
          <w:szCs w:val="24"/>
        </w:rPr>
        <w:t xml:space="preserve"> International Monetary Fund (IMF) and </w:t>
      </w:r>
      <w:r w:rsidRPr="007245A6">
        <w:rPr>
          <w:rFonts w:ascii="Times New Roman" w:hAnsi="Times New Roman" w:cs="Times New Roman"/>
          <w:sz w:val="24"/>
          <w:szCs w:val="24"/>
        </w:rPr>
        <w:sym w:font="Symbol" w:char="F0BE"/>
      </w:r>
      <w:r w:rsidRPr="007245A6">
        <w:rPr>
          <w:rFonts w:ascii="Times New Roman" w:hAnsi="Times New Roman" w:cs="Times New Roman"/>
          <w:sz w:val="24"/>
          <w:szCs w:val="24"/>
        </w:rPr>
        <w:t xml:space="preserve"> World Bank </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b/>
          <w:sz w:val="24"/>
          <w:szCs w:val="24"/>
        </w:rPr>
        <w:t>Module 5:</w:t>
      </w:r>
      <w:r w:rsidRPr="007245A6">
        <w:rPr>
          <w:rFonts w:ascii="Times New Roman" w:hAnsi="Times New Roman" w:cs="Times New Roman"/>
          <w:sz w:val="24"/>
          <w:szCs w:val="24"/>
        </w:rPr>
        <w:t xml:space="preserve"> Contemporary development in International Business 04 Hours </w:t>
      </w:r>
      <w:r w:rsidRPr="007245A6">
        <w:rPr>
          <w:rFonts w:ascii="Times New Roman" w:hAnsi="Times New Roman" w:cs="Times New Roman"/>
          <w:sz w:val="24"/>
          <w:szCs w:val="24"/>
        </w:rPr>
        <w:sym w:font="Symbol" w:char="F0BE"/>
      </w:r>
      <w:r w:rsidRPr="007245A6">
        <w:rPr>
          <w:rFonts w:ascii="Times New Roman" w:hAnsi="Times New Roman" w:cs="Times New Roman"/>
          <w:sz w:val="24"/>
          <w:szCs w:val="24"/>
        </w:rPr>
        <w:t xml:space="preserve"> </w:t>
      </w:r>
      <w:r w:rsidRPr="007245A6">
        <w:rPr>
          <w:rFonts w:ascii="Times New Roman" w:hAnsi="Times New Roman" w:cs="Times New Roman"/>
          <w:b/>
          <w:color w:val="000000"/>
          <w:sz w:val="24"/>
          <w:szCs w:val="24"/>
        </w:rPr>
        <w:t>Foreign investments (FDI, FII, Routes of FDI</w:t>
      </w:r>
      <w:r w:rsidRPr="007245A6">
        <w:rPr>
          <w:rFonts w:ascii="Times New Roman" w:hAnsi="Times New Roman" w:cs="Times New Roman"/>
          <w:sz w:val="24"/>
          <w:szCs w:val="24"/>
        </w:rPr>
        <w:sym w:font="Symbol" w:char="F0BE"/>
      </w:r>
      <w:r w:rsidRPr="007245A6">
        <w:rPr>
          <w:rFonts w:ascii="Times New Roman" w:hAnsi="Times New Roman" w:cs="Times New Roman"/>
          <w:sz w:val="24"/>
          <w:szCs w:val="24"/>
        </w:rPr>
        <w:t xml:space="preserve"> Crypto currency </w:t>
      </w:r>
      <w:r w:rsidRPr="007245A6">
        <w:rPr>
          <w:rFonts w:ascii="Times New Roman" w:hAnsi="Times New Roman" w:cs="Times New Roman"/>
          <w:sz w:val="24"/>
          <w:szCs w:val="24"/>
        </w:rPr>
        <w:sym w:font="Symbol" w:char="F0BE"/>
      </w:r>
      <w:r w:rsidRPr="007245A6">
        <w:rPr>
          <w:rFonts w:ascii="Times New Roman" w:hAnsi="Times New Roman" w:cs="Times New Roman"/>
          <w:sz w:val="24"/>
          <w:szCs w:val="24"/>
        </w:rPr>
        <w:t xml:space="preserve"> Bit coin </w:t>
      </w:r>
      <w:r w:rsidRPr="007245A6">
        <w:rPr>
          <w:rFonts w:ascii="Times New Roman" w:hAnsi="Times New Roman" w:cs="Times New Roman"/>
          <w:sz w:val="24"/>
          <w:szCs w:val="24"/>
        </w:rPr>
        <w:sym w:font="Symbol" w:char="F0BE"/>
      </w:r>
      <w:r w:rsidRPr="007245A6">
        <w:rPr>
          <w:rFonts w:ascii="Times New Roman" w:hAnsi="Times New Roman" w:cs="Times New Roman"/>
          <w:sz w:val="24"/>
          <w:szCs w:val="24"/>
        </w:rPr>
        <w:t xml:space="preserve"> Global Sourcing </w:t>
      </w:r>
      <w:r w:rsidRPr="007245A6">
        <w:rPr>
          <w:rFonts w:ascii="Times New Roman" w:hAnsi="Times New Roman" w:cs="Times New Roman"/>
          <w:sz w:val="24"/>
          <w:szCs w:val="24"/>
        </w:rPr>
        <w:sym w:font="Symbol" w:char="F0BE"/>
      </w:r>
      <w:r w:rsidRPr="007245A6">
        <w:rPr>
          <w:rFonts w:ascii="Times New Roman" w:hAnsi="Times New Roman" w:cs="Times New Roman"/>
          <w:sz w:val="24"/>
          <w:szCs w:val="24"/>
        </w:rPr>
        <w:t xml:space="preserve"> Technology transfers </w:t>
      </w:r>
      <w:r w:rsidRPr="007245A6">
        <w:rPr>
          <w:rFonts w:ascii="Times New Roman" w:hAnsi="Times New Roman" w:cs="Times New Roman"/>
          <w:sz w:val="24"/>
          <w:szCs w:val="24"/>
        </w:rPr>
        <w:sym w:font="Symbol" w:char="F0BE"/>
      </w:r>
      <w:r w:rsidRPr="007245A6">
        <w:rPr>
          <w:rFonts w:ascii="Times New Roman" w:hAnsi="Times New Roman" w:cs="Times New Roman"/>
          <w:sz w:val="24"/>
          <w:szCs w:val="24"/>
        </w:rPr>
        <w:t xml:space="preserve"> Global operations management </w:t>
      </w:r>
      <w:r w:rsidRPr="007245A6">
        <w:rPr>
          <w:rFonts w:ascii="Times New Roman" w:hAnsi="Times New Roman" w:cs="Times New Roman"/>
          <w:sz w:val="24"/>
          <w:szCs w:val="24"/>
        </w:rPr>
        <w:sym w:font="Symbol" w:char="F0BE"/>
      </w:r>
      <w:r w:rsidRPr="007245A6">
        <w:rPr>
          <w:rFonts w:ascii="Times New Roman" w:hAnsi="Times New Roman" w:cs="Times New Roman"/>
          <w:sz w:val="24"/>
          <w:szCs w:val="24"/>
        </w:rPr>
        <w:t xml:space="preserve"> International company structure </w:t>
      </w:r>
      <w:r w:rsidRPr="007245A6">
        <w:rPr>
          <w:rFonts w:ascii="Times New Roman" w:hAnsi="Times New Roman" w:cs="Times New Roman"/>
          <w:sz w:val="24"/>
          <w:szCs w:val="24"/>
        </w:rPr>
        <w:sym w:font="Symbol" w:char="F0BE"/>
      </w:r>
      <w:r w:rsidRPr="007245A6">
        <w:rPr>
          <w:rFonts w:ascii="Times New Roman" w:hAnsi="Times New Roman" w:cs="Times New Roman"/>
          <w:sz w:val="24"/>
          <w:szCs w:val="24"/>
        </w:rPr>
        <w:t xml:space="preserve"> Global pricing strategy </w:t>
      </w:r>
    </w:p>
    <w:p w:rsidR="007245A6" w:rsidRPr="007245A6" w:rsidRDefault="007245A6" w:rsidP="007245A6">
      <w:pPr>
        <w:spacing w:line="240" w:lineRule="auto"/>
        <w:jc w:val="both"/>
        <w:rPr>
          <w:rFonts w:ascii="Times New Roman" w:hAnsi="Times New Roman" w:cs="Times New Roman"/>
          <w:b/>
          <w:sz w:val="24"/>
          <w:szCs w:val="24"/>
        </w:rPr>
      </w:pPr>
    </w:p>
    <w:p w:rsidR="007245A6" w:rsidRPr="007245A6" w:rsidRDefault="007245A6" w:rsidP="007245A6">
      <w:pPr>
        <w:spacing w:line="240" w:lineRule="auto"/>
        <w:jc w:val="both"/>
        <w:rPr>
          <w:rFonts w:ascii="Times New Roman" w:hAnsi="Times New Roman" w:cs="Times New Roman"/>
          <w:b/>
          <w:sz w:val="24"/>
          <w:szCs w:val="24"/>
        </w:rPr>
      </w:pPr>
      <w:r w:rsidRPr="007245A6">
        <w:rPr>
          <w:rFonts w:ascii="Times New Roman" w:hAnsi="Times New Roman" w:cs="Times New Roman"/>
          <w:b/>
          <w:sz w:val="24"/>
          <w:szCs w:val="24"/>
        </w:rPr>
        <w:t xml:space="preserve">Pedagogy: </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sym w:font="Symbol" w:char="F0B7"/>
      </w:r>
      <w:r w:rsidRPr="007245A6">
        <w:rPr>
          <w:rFonts w:ascii="Times New Roman" w:hAnsi="Times New Roman" w:cs="Times New Roman"/>
          <w:sz w:val="24"/>
          <w:szCs w:val="24"/>
        </w:rPr>
        <w:t xml:space="preserve"> Classroom discussion</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t xml:space="preserve"> </w:t>
      </w:r>
      <w:r w:rsidRPr="007245A6">
        <w:rPr>
          <w:rFonts w:ascii="Times New Roman" w:hAnsi="Times New Roman" w:cs="Times New Roman"/>
          <w:sz w:val="24"/>
          <w:szCs w:val="24"/>
        </w:rPr>
        <w:sym w:font="Symbol" w:char="F0B7"/>
      </w:r>
      <w:r w:rsidRPr="007245A6">
        <w:rPr>
          <w:rFonts w:ascii="Times New Roman" w:hAnsi="Times New Roman" w:cs="Times New Roman"/>
          <w:sz w:val="24"/>
          <w:szCs w:val="24"/>
        </w:rPr>
        <w:t xml:space="preserve"> Case based teaching </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sym w:font="Symbol" w:char="F0B7"/>
      </w:r>
      <w:r w:rsidRPr="007245A6">
        <w:rPr>
          <w:rFonts w:ascii="Times New Roman" w:hAnsi="Times New Roman" w:cs="Times New Roman"/>
          <w:sz w:val="24"/>
          <w:szCs w:val="24"/>
        </w:rPr>
        <w:t xml:space="preserve"> Project based teaching </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sym w:font="Symbol" w:char="F0B7"/>
      </w:r>
      <w:r w:rsidRPr="007245A6">
        <w:rPr>
          <w:rFonts w:ascii="Times New Roman" w:hAnsi="Times New Roman" w:cs="Times New Roman"/>
          <w:sz w:val="24"/>
          <w:szCs w:val="24"/>
        </w:rPr>
        <w:t xml:space="preserve"> Experiential learning </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sym w:font="Symbol" w:char="F0B7"/>
      </w:r>
      <w:r w:rsidRPr="007245A6">
        <w:rPr>
          <w:rFonts w:ascii="Times New Roman" w:hAnsi="Times New Roman" w:cs="Times New Roman"/>
          <w:sz w:val="24"/>
          <w:szCs w:val="24"/>
        </w:rPr>
        <w:t xml:space="preserve"> Interactions with the experts in IB</w:t>
      </w:r>
    </w:p>
    <w:p w:rsidR="007245A6" w:rsidRPr="007245A6" w:rsidRDefault="007245A6" w:rsidP="007245A6">
      <w:pPr>
        <w:spacing w:line="240" w:lineRule="auto"/>
        <w:jc w:val="both"/>
        <w:rPr>
          <w:rFonts w:ascii="Times New Roman" w:hAnsi="Times New Roman" w:cs="Times New Roman"/>
          <w:b/>
          <w:sz w:val="24"/>
          <w:szCs w:val="24"/>
        </w:rPr>
      </w:pPr>
      <w:r w:rsidRPr="007245A6">
        <w:rPr>
          <w:rFonts w:ascii="Times New Roman" w:hAnsi="Times New Roman" w:cs="Times New Roman"/>
          <w:b/>
          <w:sz w:val="24"/>
          <w:szCs w:val="24"/>
        </w:rPr>
        <w:t xml:space="preserve"> Teaching Learning Resources: </w:t>
      </w:r>
    </w:p>
    <w:p w:rsidR="007245A6" w:rsidRPr="007245A6" w:rsidRDefault="007245A6" w:rsidP="007245A6">
      <w:pPr>
        <w:spacing w:line="240" w:lineRule="auto"/>
        <w:jc w:val="both"/>
        <w:rPr>
          <w:rFonts w:ascii="Times New Roman" w:hAnsi="Times New Roman" w:cs="Times New Roman"/>
          <w:b/>
          <w:sz w:val="24"/>
          <w:szCs w:val="24"/>
        </w:rPr>
      </w:pPr>
      <w:r w:rsidRPr="007245A6">
        <w:rPr>
          <w:rFonts w:ascii="Times New Roman" w:hAnsi="Times New Roman" w:cs="Times New Roman"/>
          <w:b/>
          <w:sz w:val="24"/>
          <w:szCs w:val="24"/>
        </w:rPr>
        <w:t>Essential readings</w:t>
      </w:r>
    </w:p>
    <w:p w:rsidR="007245A6" w:rsidRPr="007245A6" w:rsidRDefault="007245A6" w:rsidP="007245A6">
      <w:pPr>
        <w:spacing w:line="240" w:lineRule="auto"/>
        <w:jc w:val="both"/>
        <w:rPr>
          <w:rFonts w:ascii="Times New Roman" w:hAnsi="Times New Roman" w:cs="Times New Roman"/>
          <w:sz w:val="24"/>
          <w:szCs w:val="24"/>
        </w:rPr>
      </w:pPr>
      <w:proofErr w:type="gramStart"/>
      <w:r w:rsidRPr="007245A6">
        <w:rPr>
          <w:rFonts w:ascii="Times New Roman" w:hAnsi="Times New Roman" w:cs="Times New Roman"/>
          <w:sz w:val="24"/>
          <w:szCs w:val="24"/>
        </w:rPr>
        <w:t xml:space="preserve">1. Francis </w:t>
      </w:r>
      <w:proofErr w:type="spellStart"/>
      <w:r w:rsidRPr="007245A6">
        <w:rPr>
          <w:rFonts w:ascii="Times New Roman" w:hAnsi="Times New Roman" w:cs="Times New Roman"/>
          <w:sz w:val="24"/>
          <w:szCs w:val="24"/>
        </w:rPr>
        <w:t>Cherunilam</w:t>
      </w:r>
      <w:proofErr w:type="spellEnd"/>
      <w:r w:rsidRPr="007245A6">
        <w:rPr>
          <w:rFonts w:ascii="Times New Roman" w:hAnsi="Times New Roman" w:cs="Times New Roman"/>
          <w:sz w:val="24"/>
          <w:szCs w:val="24"/>
        </w:rPr>
        <w:t>; International Business; Prentice Hall of India.</w:t>
      </w:r>
      <w:proofErr w:type="gramEnd"/>
      <w:r w:rsidRPr="007245A6">
        <w:rPr>
          <w:rFonts w:ascii="Times New Roman" w:hAnsi="Times New Roman" w:cs="Times New Roman"/>
          <w:sz w:val="24"/>
          <w:szCs w:val="24"/>
        </w:rPr>
        <w:t xml:space="preserve"> </w:t>
      </w:r>
    </w:p>
    <w:p w:rsidR="007245A6" w:rsidRPr="007245A6" w:rsidRDefault="007245A6" w:rsidP="007245A6">
      <w:pPr>
        <w:spacing w:line="240" w:lineRule="auto"/>
        <w:jc w:val="both"/>
        <w:rPr>
          <w:rFonts w:ascii="Times New Roman" w:hAnsi="Times New Roman" w:cs="Times New Roman"/>
          <w:sz w:val="24"/>
          <w:szCs w:val="24"/>
        </w:rPr>
      </w:pPr>
      <w:proofErr w:type="gramStart"/>
      <w:r w:rsidRPr="007245A6">
        <w:rPr>
          <w:rFonts w:ascii="Times New Roman" w:hAnsi="Times New Roman" w:cs="Times New Roman"/>
          <w:sz w:val="24"/>
          <w:szCs w:val="24"/>
        </w:rPr>
        <w:t>2. Charles Hill; International Business; McGraw-Hill-Irwin.</w:t>
      </w:r>
      <w:proofErr w:type="gramEnd"/>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t xml:space="preserve">3. K </w:t>
      </w:r>
      <w:proofErr w:type="spellStart"/>
      <w:r w:rsidRPr="007245A6">
        <w:rPr>
          <w:rFonts w:ascii="Times New Roman" w:hAnsi="Times New Roman" w:cs="Times New Roman"/>
          <w:sz w:val="24"/>
          <w:szCs w:val="24"/>
        </w:rPr>
        <w:t>Ashwatappa</w:t>
      </w:r>
      <w:proofErr w:type="spellEnd"/>
      <w:r w:rsidRPr="007245A6">
        <w:rPr>
          <w:rFonts w:ascii="Times New Roman" w:hAnsi="Times New Roman" w:cs="Times New Roman"/>
          <w:sz w:val="24"/>
          <w:szCs w:val="24"/>
        </w:rPr>
        <w:t xml:space="preserve">; International Business; Tata McGraw-Hill education </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t xml:space="preserve">4. John D. Daniels; Lee </w:t>
      </w:r>
      <w:proofErr w:type="spellStart"/>
      <w:r w:rsidRPr="007245A6">
        <w:rPr>
          <w:rFonts w:ascii="Times New Roman" w:hAnsi="Times New Roman" w:cs="Times New Roman"/>
          <w:sz w:val="24"/>
          <w:szCs w:val="24"/>
        </w:rPr>
        <w:t>Radebaugh</w:t>
      </w:r>
      <w:proofErr w:type="spellEnd"/>
      <w:r w:rsidRPr="007245A6">
        <w:rPr>
          <w:rFonts w:ascii="Times New Roman" w:hAnsi="Times New Roman" w:cs="Times New Roman"/>
          <w:sz w:val="24"/>
          <w:szCs w:val="24"/>
        </w:rPr>
        <w:t xml:space="preserve"> and Daniel P. Sullivan; ―International Business‖; Prentice Hall. </w:t>
      </w:r>
    </w:p>
    <w:p w:rsidR="007245A6" w:rsidRPr="007245A6" w:rsidRDefault="007245A6" w:rsidP="007245A6">
      <w:pPr>
        <w:spacing w:line="240" w:lineRule="auto"/>
        <w:jc w:val="both"/>
        <w:rPr>
          <w:rFonts w:ascii="Times New Roman" w:hAnsi="Times New Roman" w:cs="Times New Roman"/>
          <w:b/>
          <w:sz w:val="24"/>
          <w:szCs w:val="24"/>
        </w:rPr>
      </w:pPr>
      <w:r w:rsidRPr="007245A6">
        <w:rPr>
          <w:rFonts w:ascii="Times New Roman" w:hAnsi="Times New Roman" w:cs="Times New Roman"/>
          <w:b/>
          <w:sz w:val="24"/>
          <w:szCs w:val="24"/>
        </w:rPr>
        <w:lastRenderedPageBreak/>
        <w:t>REFERENCES</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t xml:space="preserve"> 1. Richard M </w:t>
      </w:r>
      <w:proofErr w:type="spellStart"/>
      <w:r w:rsidRPr="007245A6">
        <w:rPr>
          <w:rFonts w:ascii="Times New Roman" w:hAnsi="Times New Roman" w:cs="Times New Roman"/>
          <w:sz w:val="24"/>
          <w:szCs w:val="24"/>
        </w:rPr>
        <w:t>Hodgetts</w:t>
      </w:r>
      <w:proofErr w:type="spellEnd"/>
      <w:r w:rsidRPr="007245A6">
        <w:rPr>
          <w:rFonts w:ascii="Times New Roman" w:hAnsi="Times New Roman" w:cs="Times New Roman"/>
          <w:sz w:val="24"/>
          <w:szCs w:val="24"/>
        </w:rPr>
        <w:t xml:space="preserve"> and Fred </w:t>
      </w:r>
      <w:proofErr w:type="spellStart"/>
      <w:r w:rsidRPr="007245A6">
        <w:rPr>
          <w:rFonts w:ascii="Times New Roman" w:hAnsi="Times New Roman" w:cs="Times New Roman"/>
          <w:sz w:val="24"/>
          <w:szCs w:val="24"/>
        </w:rPr>
        <w:t>Luthans</w:t>
      </w:r>
      <w:proofErr w:type="spellEnd"/>
      <w:r w:rsidRPr="007245A6">
        <w:rPr>
          <w:rFonts w:ascii="Times New Roman" w:hAnsi="Times New Roman" w:cs="Times New Roman"/>
          <w:sz w:val="24"/>
          <w:szCs w:val="24"/>
        </w:rPr>
        <w:t xml:space="preserve">; ―International Management‖; McGraw-Hill; </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t xml:space="preserve">2. Hill; C.W.L. and Jain; A.K.; International Business: Competing in the Global </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t xml:space="preserve">3. Marketplace; 6th Edition; Tata McGraw-Hill Education; </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t xml:space="preserve">4. Paul; J.; International Business; 5th Edition; PHI Learning; </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t xml:space="preserve">5. Ball; D.; </w:t>
      </w:r>
      <w:proofErr w:type="spellStart"/>
      <w:r w:rsidRPr="007245A6">
        <w:rPr>
          <w:rFonts w:ascii="Times New Roman" w:hAnsi="Times New Roman" w:cs="Times New Roman"/>
          <w:sz w:val="24"/>
          <w:szCs w:val="24"/>
        </w:rPr>
        <w:t>Geringer</w:t>
      </w:r>
      <w:proofErr w:type="spellEnd"/>
      <w:r w:rsidRPr="007245A6">
        <w:rPr>
          <w:rFonts w:ascii="Times New Roman" w:hAnsi="Times New Roman" w:cs="Times New Roman"/>
          <w:sz w:val="24"/>
          <w:szCs w:val="24"/>
        </w:rPr>
        <w:t xml:space="preserve">; M.; Minor; M. and </w:t>
      </w:r>
      <w:proofErr w:type="spellStart"/>
      <w:r w:rsidRPr="007245A6">
        <w:rPr>
          <w:rFonts w:ascii="Times New Roman" w:hAnsi="Times New Roman" w:cs="Times New Roman"/>
          <w:sz w:val="24"/>
          <w:szCs w:val="24"/>
        </w:rPr>
        <w:t>McNett</w:t>
      </w:r>
      <w:proofErr w:type="spellEnd"/>
      <w:r w:rsidRPr="007245A6">
        <w:rPr>
          <w:rFonts w:ascii="Times New Roman" w:hAnsi="Times New Roman" w:cs="Times New Roman"/>
          <w:sz w:val="24"/>
          <w:szCs w:val="24"/>
        </w:rPr>
        <w:t xml:space="preserve">; J.; International Business: The </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t xml:space="preserve">6. Challenge of Global Competition; Tata-McGraw-Hill Education; </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t xml:space="preserve">7. </w:t>
      </w:r>
      <w:proofErr w:type="spellStart"/>
      <w:r w:rsidRPr="007245A6">
        <w:rPr>
          <w:rFonts w:ascii="Times New Roman" w:hAnsi="Times New Roman" w:cs="Times New Roman"/>
          <w:sz w:val="24"/>
          <w:szCs w:val="24"/>
        </w:rPr>
        <w:t>Deresky</w:t>
      </w:r>
      <w:proofErr w:type="spellEnd"/>
      <w:r w:rsidRPr="007245A6">
        <w:rPr>
          <w:rFonts w:ascii="Times New Roman" w:hAnsi="Times New Roman" w:cs="Times New Roman"/>
          <w:sz w:val="24"/>
          <w:szCs w:val="24"/>
        </w:rPr>
        <w:t xml:space="preserve">; H; International Management: Managing Across Borders and Cultures; 6thEdition; Pearson. </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t>8. Griffin; R.; International Business; 7th Edition; Pearson Education.</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t xml:space="preserve"> 9. </w:t>
      </w:r>
      <w:proofErr w:type="spellStart"/>
      <w:r w:rsidRPr="007245A6">
        <w:rPr>
          <w:rFonts w:ascii="Times New Roman" w:hAnsi="Times New Roman" w:cs="Times New Roman"/>
          <w:sz w:val="24"/>
          <w:szCs w:val="24"/>
        </w:rPr>
        <w:t>Anant</w:t>
      </w:r>
      <w:proofErr w:type="spellEnd"/>
      <w:r w:rsidRPr="007245A6">
        <w:rPr>
          <w:rFonts w:ascii="Times New Roman" w:hAnsi="Times New Roman" w:cs="Times New Roman"/>
          <w:sz w:val="24"/>
          <w:szCs w:val="24"/>
        </w:rPr>
        <w:t xml:space="preserve"> K </w:t>
      </w:r>
      <w:proofErr w:type="spellStart"/>
      <w:r w:rsidRPr="007245A6">
        <w:rPr>
          <w:rFonts w:ascii="Times New Roman" w:hAnsi="Times New Roman" w:cs="Times New Roman"/>
          <w:sz w:val="24"/>
          <w:szCs w:val="24"/>
        </w:rPr>
        <w:t>Sundaram</w:t>
      </w:r>
      <w:proofErr w:type="spellEnd"/>
      <w:r w:rsidRPr="007245A6">
        <w:rPr>
          <w:rFonts w:ascii="Times New Roman" w:hAnsi="Times New Roman" w:cs="Times New Roman"/>
          <w:sz w:val="24"/>
          <w:szCs w:val="24"/>
        </w:rPr>
        <w:t xml:space="preserve"> &amp;J Stewart Black; </w:t>
      </w:r>
      <w:proofErr w:type="gramStart"/>
      <w:r w:rsidRPr="007245A6">
        <w:rPr>
          <w:rFonts w:ascii="Times New Roman" w:hAnsi="Times New Roman" w:cs="Times New Roman"/>
          <w:sz w:val="24"/>
          <w:szCs w:val="24"/>
        </w:rPr>
        <w:t>The</w:t>
      </w:r>
      <w:proofErr w:type="gramEnd"/>
      <w:r w:rsidRPr="007245A6">
        <w:rPr>
          <w:rFonts w:ascii="Times New Roman" w:hAnsi="Times New Roman" w:cs="Times New Roman"/>
          <w:sz w:val="24"/>
          <w:szCs w:val="24"/>
        </w:rPr>
        <w:t xml:space="preserve"> International Business Environment; Prentice Hall Of India. </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t>10</w:t>
      </w:r>
      <w:proofErr w:type="gramStart"/>
      <w:r w:rsidRPr="007245A6">
        <w:rPr>
          <w:rFonts w:ascii="Times New Roman" w:hAnsi="Times New Roman" w:cs="Times New Roman"/>
          <w:sz w:val="24"/>
          <w:szCs w:val="24"/>
        </w:rPr>
        <w:t>.Tayeb</w:t>
      </w:r>
      <w:proofErr w:type="gramEnd"/>
      <w:r w:rsidRPr="007245A6">
        <w:rPr>
          <w:rFonts w:ascii="Times New Roman" w:hAnsi="Times New Roman" w:cs="Times New Roman"/>
          <w:sz w:val="24"/>
          <w:szCs w:val="24"/>
        </w:rPr>
        <w:t xml:space="preserve">; </w:t>
      </w:r>
      <w:proofErr w:type="spellStart"/>
      <w:r w:rsidRPr="007245A6">
        <w:rPr>
          <w:rFonts w:ascii="Times New Roman" w:hAnsi="Times New Roman" w:cs="Times New Roman"/>
          <w:sz w:val="24"/>
          <w:szCs w:val="24"/>
        </w:rPr>
        <w:t>Monis</w:t>
      </w:r>
      <w:proofErr w:type="spellEnd"/>
      <w:r w:rsidRPr="007245A6">
        <w:rPr>
          <w:rFonts w:ascii="Times New Roman" w:hAnsi="Times New Roman" w:cs="Times New Roman"/>
          <w:sz w:val="24"/>
          <w:szCs w:val="24"/>
        </w:rPr>
        <w:t xml:space="preserve"> H: The Global Business Environment – An Introduction; Sage Publication; New Delhi. </w:t>
      </w:r>
    </w:p>
    <w:p w:rsidR="007245A6" w:rsidRPr="007245A6" w:rsidRDefault="007245A6" w:rsidP="007245A6">
      <w:pPr>
        <w:spacing w:line="240" w:lineRule="auto"/>
        <w:rPr>
          <w:rFonts w:ascii="Times New Roman" w:hAnsi="Times New Roman" w:cs="Times New Roman"/>
          <w:sz w:val="24"/>
          <w:szCs w:val="24"/>
        </w:rPr>
      </w:pPr>
      <w:proofErr w:type="gramStart"/>
      <w:r w:rsidRPr="007245A6">
        <w:rPr>
          <w:rFonts w:ascii="Times New Roman" w:hAnsi="Times New Roman" w:cs="Times New Roman"/>
          <w:sz w:val="24"/>
          <w:szCs w:val="24"/>
        </w:rPr>
        <w:t xml:space="preserve">11. Francis </w:t>
      </w:r>
      <w:proofErr w:type="spellStart"/>
      <w:r w:rsidRPr="007245A6">
        <w:rPr>
          <w:rFonts w:ascii="Times New Roman" w:hAnsi="Times New Roman" w:cs="Times New Roman"/>
          <w:sz w:val="24"/>
          <w:szCs w:val="24"/>
        </w:rPr>
        <w:t>Cherunilam</w:t>
      </w:r>
      <w:proofErr w:type="spellEnd"/>
      <w:r w:rsidRPr="007245A6">
        <w:rPr>
          <w:rFonts w:ascii="Times New Roman" w:hAnsi="Times New Roman" w:cs="Times New Roman"/>
          <w:sz w:val="24"/>
          <w:szCs w:val="24"/>
        </w:rPr>
        <w:t>; International Business Environment; Himalaya Publishing House.</w:t>
      </w:r>
      <w:proofErr w:type="gramEnd"/>
    </w:p>
    <w:p w:rsidR="007245A6" w:rsidRPr="007245A6" w:rsidRDefault="007245A6" w:rsidP="007245A6">
      <w:pPr>
        <w:shd w:val="clear" w:color="auto" w:fill="FFFFFF"/>
        <w:spacing w:after="0" w:line="240" w:lineRule="auto"/>
        <w:outlineLvl w:val="2"/>
        <w:rPr>
          <w:rFonts w:ascii="Times New Roman" w:eastAsia="Times New Roman" w:hAnsi="Times New Roman" w:cs="Times New Roman"/>
          <w:color w:val="28293D"/>
          <w:sz w:val="24"/>
          <w:szCs w:val="24"/>
        </w:rPr>
      </w:pPr>
    </w:p>
    <w:p w:rsidR="00051826" w:rsidRDefault="00051826" w:rsidP="00051826">
      <w:pPr>
        <w:pStyle w:val="Heading3"/>
        <w:spacing w:before="1"/>
        <w:rPr>
          <w:b w:val="0"/>
        </w:rPr>
      </w:pPr>
      <w:proofErr w:type="gramStart"/>
      <w:r>
        <w:rPr>
          <w:spacing w:val="2"/>
          <w:w w:val="110"/>
        </w:rPr>
        <w:t>Supplementary</w:t>
      </w:r>
      <w:r>
        <w:rPr>
          <w:spacing w:val="33"/>
          <w:w w:val="110"/>
        </w:rPr>
        <w:t xml:space="preserve">  </w:t>
      </w:r>
      <w:r>
        <w:rPr>
          <w:spacing w:val="-2"/>
          <w:w w:val="110"/>
        </w:rPr>
        <w:t>Reading</w:t>
      </w:r>
      <w:proofErr w:type="gramEnd"/>
      <w:r>
        <w:rPr>
          <w:b w:val="0"/>
          <w:spacing w:val="-2"/>
          <w:w w:val="110"/>
        </w:rPr>
        <w:t>:</w:t>
      </w:r>
    </w:p>
    <w:p w:rsidR="00051826" w:rsidRDefault="00051826" w:rsidP="00051826">
      <w:pPr>
        <w:pStyle w:val="ListParagraph"/>
        <w:widowControl w:val="0"/>
        <w:numPr>
          <w:ilvl w:val="1"/>
          <w:numId w:val="7"/>
        </w:numPr>
        <w:tabs>
          <w:tab w:val="left" w:pos="1233"/>
        </w:tabs>
        <w:autoSpaceDE w:val="0"/>
        <w:autoSpaceDN w:val="0"/>
        <w:spacing w:before="2" w:after="0" w:line="240" w:lineRule="auto"/>
        <w:ind w:left="1233" w:hanging="359"/>
        <w:contextualSpacing w:val="0"/>
      </w:pPr>
      <w:hyperlink r:id="rId8" w:history="1">
        <w:r>
          <w:rPr>
            <w:rStyle w:val="Hyperlink"/>
            <w:color w:val="0462C1"/>
            <w:spacing w:val="-2"/>
            <w:w w:val="115"/>
          </w:rPr>
          <w:t>https://jgateplus.com/search/login/</w:t>
        </w:r>
      </w:hyperlink>
    </w:p>
    <w:p w:rsidR="00051826" w:rsidRDefault="00051826" w:rsidP="00051826">
      <w:pPr>
        <w:pStyle w:val="ListParagraph"/>
        <w:widowControl w:val="0"/>
        <w:numPr>
          <w:ilvl w:val="1"/>
          <w:numId w:val="7"/>
        </w:numPr>
        <w:tabs>
          <w:tab w:val="left" w:pos="1233"/>
        </w:tabs>
        <w:autoSpaceDE w:val="0"/>
        <w:autoSpaceDN w:val="0"/>
        <w:spacing w:before="2" w:after="0" w:line="240" w:lineRule="auto"/>
        <w:ind w:left="1233" w:hanging="359"/>
        <w:contextualSpacing w:val="0"/>
      </w:pPr>
      <w:hyperlink r:id="rId9" w:history="1">
        <w:r>
          <w:rPr>
            <w:rStyle w:val="Hyperlink"/>
            <w:color w:val="0462C1"/>
            <w:w w:val="110"/>
          </w:rPr>
          <w:t>https://www.ebsco.com/products/research-databases/hbr-</w:t>
        </w:r>
        <w:r>
          <w:rPr>
            <w:rStyle w:val="Hyperlink"/>
            <w:color w:val="0462C1"/>
            <w:spacing w:val="-2"/>
            <w:w w:val="110"/>
          </w:rPr>
          <w:t>ascend</w:t>
        </w:r>
      </w:hyperlink>
    </w:p>
    <w:p w:rsidR="00051826" w:rsidRDefault="00051826" w:rsidP="00051826">
      <w:pPr>
        <w:pStyle w:val="ListParagraph"/>
        <w:widowControl w:val="0"/>
        <w:numPr>
          <w:ilvl w:val="1"/>
          <w:numId w:val="7"/>
        </w:numPr>
        <w:tabs>
          <w:tab w:val="left" w:pos="1233"/>
        </w:tabs>
        <w:autoSpaceDE w:val="0"/>
        <w:autoSpaceDN w:val="0"/>
        <w:spacing w:before="1" w:after="0" w:line="240" w:lineRule="auto"/>
        <w:ind w:left="1233" w:hanging="359"/>
        <w:contextualSpacing w:val="0"/>
      </w:pPr>
      <w:hyperlink r:id="rId10" w:history="1">
        <w:r>
          <w:rPr>
            <w:rStyle w:val="Hyperlink"/>
            <w:color w:val="0462C1"/>
            <w:spacing w:val="-2"/>
            <w:w w:val="115"/>
          </w:rPr>
          <w:t>http://elibrary.in.pearson.com/</w:t>
        </w:r>
      </w:hyperlink>
    </w:p>
    <w:p w:rsidR="00051826" w:rsidRDefault="00051826" w:rsidP="00051826">
      <w:pPr>
        <w:pStyle w:val="ListParagraph"/>
        <w:widowControl w:val="0"/>
        <w:numPr>
          <w:ilvl w:val="1"/>
          <w:numId w:val="7"/>
        </w:numPr>
        <w:tabs>
          <w:tab w:val="left" w:pos="1233"/>
        </w:tabs>
        <w:autoSpaceDE w:val="0"/>
        <w:autoSpaceDN w:val="0"/>
        <w:spacing w:before="3" w:after="0" w:line="240" w:lineRule="auto"/>
        <w:ind w:left="1233" w:hanging="359"/>
        <w:contextualSpacing w:val="0"/>
      </w:pPr>
      <w:hyperlink r:id="rId11" w:history="1">
        <w:r>
          <w:rPr>
            <w:rStyle w:val="Hyperlink"/>
            <w:color w:val="0462C1"/>
            <w:spacing w:val="-2"/>
            <w:w w:val="120"/>
          </w:rPr>
          <w:t>https://onlinecourses.nptel.ac.in/</w:t>
        </w:r>
      </w:hyperlink>
    </w:p>
    <w:p w:rsidR="00051826" w:rsidRDefault="00051826" w:rsidP="00051826">
      <w:pPr>
        <w:pStyle w:val="BodyText"/>
      </w:pPr>
    </w:p>
    <w:p w:rsidR="00051826" w:rsidRDefault="00051826" w:rsidP="00051826">
      <w:pPr>
        <w:pStyle w:val="Heading3"/>
      </w:pPr>
      <w:r>
        <w:rPr>
          <w:w w:val="110"/>
        </w:rPr>
        <w:t>CO-PO</w:t>
      </w:r>
      <w:r>
        <w:rPr>
          <w:spacing w:val="48"/>
          <w:w w:val="110"/>
        </w:rPr>
        <w:t xml:space="preserve"> </w:t>
      </w:r>
      <w:r>
        <w:rPr>
          <w:spacing w:val="-2"/>
          <w:w w:val="110"/>
        </w:rPr>
        <w:t>Mapping:</w:t>
      </w:r>
    </w:p>
    <w:tbl>
      <w:tblPr>
        <w:tblW w:w="0" w:type="auto"/>
        <w:tblInd w:w="1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38"/>
        <w:gridCol w:w="683"/>
        <w:gridCol w:w="756"/>
        <w:gridCol w:w="756"/>
        <w:gridCol w:w="756"/>
        <w:gridCol w:w="756"/>
        <w:gridCol w:w="756"/>
        <w:gridCol w:w="756"/>
        <w:gridCol w:w="756"/>
      </w:tblGrid>
      <w:tr w:rsidR="00051826" w:rsidTr="00051826">
        <w:trPr>
          <w:trHeight w:val="258"/>
        </w:trPr>
        <w:tc>
          <w:tcPr>
            <w:tcW w:w="1738" w:type="dxa"/>
            <w:tcBorders>
              <w:top w:val="single" w:sz="4" w:space="0" w:color="000000"/>
              <w:left w:val="single" w:sz="4" w:space="0" w:color="000000"/>
              <w:bottom w:val="single" w:sz="4" w:space="0" w:color="000000"/>
              <w:right w:val="single" w:sz="4" w:space="0" w:color="000000"/>
            </w:tcBorders>
          </w:tcPr>
          <w:p w:rsidR="00051826" w:rsidRDefault="00051826">
            <w:pPr>
              <w:pStyle w:val="TableParagraph"/>
              <w:ind w:left="0"/>
              <w:jc w:val="left"/>
              <w:rPr>
                <w:rFonts w:ascii="Times New Roman"/>
                <w:sz w:val="18"/>
              </w:rPr>
            </w:pPr>
          </w:p>
        </w:tc>
        <w:tc>
          <w:tcPr>
            <w:tcW w:w="683"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9" w:lineRule="exact"/>
              <w:rPr>
                <w:b/>
              </w:rPr>
            </w:pPr>
            <w:r>
              <w:rPr>
                <w:b/>
                <w:spacing w:val="-5"/>
                <w:w w:val="110"/>
              </w:rPr>
              <w:t>PO1</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9" w:lineRule="exact"/>
              <w:ind w:left="9" w:right="3"/>
              <w:rPr>
                <w:b/>
              </w:rPr>
            </w:pPr>
            <w:r>
              <w:rPr>
                <w:b/>
                <w:spacing w:val="-5"/>
                <w:w w:val="110"/>
              </w:rPr>
              <w:t>PO2</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9" w:lineRule="exact"/>
              <w:ind w:left="9" w:right="3"/>
              <w:rPr>
                <w:b/>
              </w:rPr>
            </w:pPr>
            <w:r>
              <w:rPr>
                <w:b/>
                <w:spacing w:val="-5"/>
                <w:w w:val="110"/>
              </w:rPr>
              <w:t>PO3</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9" w:lineRule="exact"/>
              <w:ind w:left="9" w:right="3"/>
              <w:rPr>
                <w:b/>
              </w:rPr>
            </w:pPr>
            <w:r>
              <w:rPr>
                <w:b/>
                <w:spacing w:val="-5"/>
                <w:w w:val="110"/>
              </w:rPr>
              <w:t>PO4</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9" w:lineRule="exact"/>
              <w:ind w:left="9" w:right="2"/>
              <w:rPr>
                <w:b/>
              </w:rPr>
            </w:pPr>
            <w:r>
              <w:rPr>
                <w:b/>
                <w:spacing w:val="-5"/>
                <w:w w:val="110"/>
              </w:rPr>
              <w:t>PO5</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9" w:lineRule="exact"/>
              <w:ind w:left="9" w:right="2"/>
              <w:rPr>
                <w:b/>
              </w:rPr>
            </w:pPr>
            <w:r>
              <w:rPr>
                <w:b/>
                <w:spacing w:val="-5"/>
                <w:w w:val="110"/>
              </w:rPr>
              <w:t>PO6</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9" w:lineRule="exact"/>
              <w:ind w:left="9" w:right="2"/>
              <w:rPr>
                <w:b/>
              </w:rPr>
            </w:pPr>
            <w:r>
              <w:rPr>
                <w:b/>
                <w:spacing w:val="-5"/>
                <w:w w:val="110"/>
              </w:rPr>
              <w:t>PO7</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9" w:lineRule="exact"/>
              <w:ind w:left="9" w:right="2"/>
              <w:rPr>
                <w:b/>
              </w:rPr>
            </w:pPr>
            <w:r>
              <w:rPr>
                <w:b/>
                <w:spacing w:val="-5"/>
                <w:w w:val="110"/>
              </w:rPr>
              <w:t>PO8</w:t>
            </w:r>
          </w:p>
        </w:tc>
      </w:tr>
      <w:tr w:rsidR="00051826" w:rsidTr="00051826">
        <w:trPr>
          <w:trHeight w:val="258"/>
        </w:trPr>
        <w:tc>
          <w:tcPr>
            <w:tcW w:w="1738"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9" w:lineRule="exact"/>
              <w:ind w:left="6"/>
              <w:rPr>
                <w:b/>
              </w:rPr>
            </w:pPr>
            <w:r>
              <w:rPr>
                <w:b/>
                <w:spacing w:val="-5"/>
                <w:w w:val="115"/>
              </w:rPr>
              <w:t>CO1</w:t>
            </w:r>
          </w:p>
        </w:tc>
        <w:tc>
          <w:tcPr>
            <w:tcW w:w="683"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9" w:lineRule="exact"/>
              <w:ind w:left="7"/>
            </w:pPr>
            <w:r>
              <w:rPr>
                <w:spacing w:val="-10"/>
                <w:w w:val="110"/>
              </w:rPr>
              <w:t>3</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9" w:lineRule="exact"/>
              <w:ind w:left="9" w:right="1"/>
            </w:pPr>
            <w:r>
              <w:rPr>
                <w:spacing w:val="-10"/>
                <w:w w:val="110"/>
              </w:rPr>
              <w:t>1</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9" w:lineRule="exact"/>
              <w:ind w:left="9" w:right="1"/>
            </w:pPr>
            <w:r>
              <w:rPr>
                <w:spacing w:val="-10"/>
                <w:w w:val="110"/>
              </w:rPr>
              <w:t>1</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9" w:lineRule="exact"/>
              <w:ind w:left="9" w:right="1"/>
            </w:pPr>
            <w:r>
              <w:rPr>
                <w:spacing w:val="-10"/>
                <w:w w:val="110"/>
              </w:rPr>
              <w:t>3</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9" w:lineRule="exact"/>
              <w:ind w:left="9"/>
            </w:pPr>
            <w:r>
              <w:rPr>
                <w:spacing w:val="-10"/>
                <w:w w:val="120"/>
              </w:rPr>
              <w:t>-</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9" w:lineRule="exact"/>
              <w:ind w:left="9"/>
            </w:pPr>
            <w:r>
              <w:rPr>
                <w:spacing w:val="-10"/>
                <w:w w:val="110"/>
              </w:rPr>
              <w:t>2</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9" w:lineRule="exact"/>
              <w:ind w:left="9"/>
            </w:pPr>
            <w:r>
              <w:rPr>
                <w:spacing w:val="-10"/>
                <w:w w:val="120"/>
              </w:rPr>
              <w:t>-</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9" w:lineRule="exact"/>
              <w:ind w:left="9"/>
            </w:pPr>
            <w:r>
              <w:rPr>
                <w:spacing w:val="-10"/>
                <w:w w:val="120"/>
              </w:rPr>
              <w:t>-</w:t>
            </w:r>
          </w:p>
        </w:tc>
      </w:tr>
      <w:tr w:rsidR="00051826" w:rsidTr="00051826">
        <w:trPr>
          <w:trHeight w:val="257"/>
        </w:trPr>
        <w:tc>
          <w:tcPr>
            <w:tcW w:w="1738"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8" w:lineRule="exact"/>
              <w:ind w:left="6"/>
              <w:rPr>
                <w:b/>
              </w:rPr>
            </w:pPr>
            <w:r>
              <w:rPr>
                <w:b/>
                <w:spacing w:val="-5"/>
                <w:w w:val="115"/>
              </w:rPr>
              <w:t>CO2</w:t>
            </w:r>
          </w:p>
        </w:tc>
        <w:tc>
          <w:tcPr>
            <w:tcW w:w="683"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8" w:lineRule="exact"/>
              <w:ind w:left="7"/>
            </w:pPr>
            <w:r>
              <w:rPr>
                <w:spacing w:val="-10"/>
                <w:w w:val="110"/>
              </w:rPr>
              <w:t>3</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8" w:lineRule="exact"/>
              <w:ind w:left="9" w:right="1"/>
            </w:pPr>
            <w:r>
              <w:rPr>
                <w:spacing w:val="-10"/>
                <w:w w:val="120"/>
              </w:rPr>
              <w:t>-</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8" w:lineRule="exact"/>
              <w:ind w:left="9" w:right="1"/>
            </w:pPr>
            <w:r>
              <w:rPr>
                <w:spacing w:val="-10"/>
                <w:w w:val="110"/>
              </w:rPr>
              <w:t>1</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8" w:lineRule="exact"/>
              <w:ind w:left="9" w:right="1"/>
            </w:pPr>
            <w:r>
              <w:rPr>
                <w:spacing w:val="-10"/>
                <w:w w:val="120"/>
              </w:rPr>
              <w:t>-</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8" w:lineRule="exact"/>
              <w:ind w:left="9"/>
            </w:pPr>
            <w:r>
              <w:rPr>
                <w:spacing w:val="-10"/>
                <w:w w:val="110"/>
              </w:rPr>
              <w:t>1</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8" w:lineRule="exact"/>
              <w:ind w:left="9"/>
            </w:pPr>
            <w:r>
              <w:rPr>
                <w:spacing w:val="-10"/>
                <w:w w:val="120"/>
              </w:rPr>
              <w:t>-</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8" w:lineRule="exact"/>
              <w:ind w:left="9"/>
            </w:pPr>
            <w:r>
              <w:rPr>
                <w:spacing w:val="-10"/>
                <w:w w:val="120"/>
              </w:rPr>
              <w:t>-</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8" w:lineRule="exact"/>
              <w:ind w:left="9"/>
            </w:pPr>
            <w:r>
              <w:rPr>
                <w:spacing w:val="-10"/>
                <w:w w:val="110"/>
              </w:rPr>
              <w:t>3</w:t>
            </w:r>
          </w:p>
        </w:tc>
      </w:tr>
      <w:tr w:rsidR="00051826" w:rsidTr="00051826">
        <w:trPr>
          <w:trHeight w:val="258"/>
        </w:trPr>
        <w:tc>
          <w:tcPr>
            <w:tcW w:w="1738"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9" w:lineRule="exact"/>
              <w:ind w:left="6"/>
              <w:rPr>
                <w:b/>
              </w:rPr>
            </w:pPr>
            <w:r>
              <w:rPr>
                <w:b/>
                <w:spacing w:val="-5"/>
                <w:w w:val="115"/>
              </w:rPr>
              <w:t>CO3</w:t>
            </w:r>
          </w:p>
        </w:tc>
        <w:tc>
          <w:tcPr>
            <w:tcW w:w="683"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9" w:lineRule="exact"/>
              <w:ind w:left="7"/>
            </w:pPr>
            <w:r>
              <w:rPr>
                <w:spacing w:val="-10"/>
                <w:w w:val="110"/>
              </w:rPr>
              <w:t>3</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9" w:lineRule="exact"/>
              <w:ind w:left="9" w:right="1"/>
            </w:pPr>
            <w:r>
              <w:rPr>
                <w:spacing w:val="-10"/>
                <w:w w:val="120"/>
              </w:rPr>
              <w:t>-</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9" w:lineRule="exact"/>
              <w:ind w:left="9" w:right="1"/>
            </w:pPr>
            <w:r>
              <w:rPr>
                <w:spacing w:val="-10"/>
                <w:w w:val="120"/>
              </w:rPr>
              <w:t>-</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9" w:lineRule="exact"/>
              <w:ind w:left="9" w:right="1"/>
            </w:pPr>
            <w:r>
              <w:rPr>
                <w:spacing w:val="-10"/>
                <w:w w:val="120"/>
              </w:rPr>
              <w:t>-</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9" w:lineRule="exact"/>
              <w:ind w:left="9"/>
            </w:pPr>
            <w:r>
              <w:rPr>
                <w:spacing w:val="-10"/>
                <w:w w:val="120"/>
              </w:rPr>
              <w:t>-</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9" w:lineRule="exact"/>
              <w:ind w:left="9"/>
            </w:pPr>
            <w:r>
              <w:rPr>
                <w:spacing w:val="-10"/>
                <w:w w:val="120"/>
              </w:rPr>
              <w:t>-</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9" w:lineRule="exact"/>
              <w:ind w:left="9"/>
            </w:pPr>
            <w:r>
              <w:rPr>
                <w:spacing w:val="-10"/>
                <w:w w:val="120"/>
              </w:rPr>
              <w:t>-</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9" w:lineRule="exact"/>
              <w:ind w:left="9"/>
            </w:pPr>
            <w:r>
              <w:rPr>
                <w:spacing w:val="-10"/>
                <w:w w:val="110"/>
              </w:rPr>
              <w:t>1</w:t>
            </w:r>
          </w:p>
        </w:tc>
      </w:tr>
      <w:tr w:rsidR="00051826" w:rsidTr="00051826">
        <w:trPr>
          <w:trHeight w:val="258"/>
        </w:trPr>
        <w:tc>
          <w:tcPr>
            <w:tcW w:w="1738"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8" w:lineRule="exact"/>
              <w:ind w:left="6"/>
              <w:rPr>
                <w:b/>
              </w:rPr>
            </w:pPr>
            <w:r>
              <w:rPr>
                <w:b/>
                <w:spacing w:val="-5"/>
                <w:w w:val="115"/>
              </w:rPr>
              <w:t>CO4</w:t>
            </w:r>
          </w:p>
        </w:tc>
        <w:tc>
          <w:tcPr>
            <w:tcW w:w="683"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8" w:lineRule="exact"/>
              <w:ind w:left="7"/>
            </w:pPr>
            <w:r>
              <w:rPr>
                <w:spacing w:val="-10"/>
                <w:w w:val="110"/>
              </w:rPr>
              <w:t>3</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8" w:lineRule="exact"/>
              <w:ind w:left="9" w:right="1"/>
            </w:pPr>
            <w:r>
              <w:rPr>
                <w:spacing w:val="-10"/>
                <w:w w:val="110"/>
              </w:rPr>
              <w:t>1</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8" w:lineRule="exact"/>
              <w:ind w:left="9" w:right="1"/>
            </w:pPr>
            <w:r>
              <w:rPr>
                <w:spacing w:val="-10"/>
                <w:w w:val="120"/>
              </w:rPr>
              <w:t>-</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8" w:lineRule="exact"/>
              <w:ind w:left="9" w:right="1"/>
            </w:pPr>
            <w:r>
              <w:rPr>
                <w:spacing w:val="-10"/>
                <w:w w:val="110"/>
              </w:rPr>
              <w:t>1</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8" w:lineRule="exact"/>
              <w:ind w:left="9"/>
            </w:pPr>
            <w:r>
              <w:rPr>
                <w:spacing w:val="-10"/>
                <w:w w:val="120"/>
              </w:rPr>
              <w:t>-</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8" w:lineRule="exact"/>
              <w:ind w:left="9"/>
            </w:pPr>
            <w:r>
              <w:rPr>
                <w:spacing w:val="-10"/>
                <w:w w:val="110"/>
              </w:rPr>
              <w:t>3</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8" w:lineRule="exact"/>
              <w:ind w:left="9"/>
            </w:pPr>
            <w:r>
              <w:rPr>
                <w:spacing w:val="-10"/>
                <w:w w:val="110"/>
              </w:rPr>
              <w:t>2</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8" w:lineRule="exact"/>
              <w:ind w:left="9"/>
            </w:pPr>
            <w:r>
              <w:rPr>
                <w:spacing w:val="-10"/>
                <w:w w:val="110"/>
              </w:rPr>
              <w:t>1</w:t>
            </w:r>
          </w:p>
        </w:tc>
      </w:tr>
      <w:tr w:rsidR="00051826" w:rsidTr="00051826">
        <w:trPr>
          <w:trHeight w:val="258"/>
        </w:trPr>
        <w:tc>
          <w:tcPr>
            <w:tcW w:w="1738"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9" w:lineRule="exact"/>
              <w:ind w:left="6"/>
              <w:rPr>
                <w:b/>
              </w:rPr>
            </w:pPr>
            <w:r>
              <w:rPr>
                <w:b/>
                <w:spacing w:val="-5"/>
                <w:w w:val="115"/>
              </w:rPr>
              <w:t>CO5</w:t>
            </w:r>
          </w:p>
        </w:tc>
        <w:tc>
          <w:tcPr>
            <w:tcW w:w="683"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9" w:lineRule="exact"/>
              <w:ind w:left="7"/>
            </w:pPr>
            <w:r>
              <w:rPr>
                <w:spacing w:val="-10"/>
                <w:w w:val="110"/>
              </w:rPr>
              <w:t>2</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9" w:lineRule="exact"/>
              <w:ind w:left="9" w:right="1"/>
            </w:pPr>
            <w:r>
              <w:rPr>
                <w:spacing w:val="-10"/>
                <w:w w:val="110"/>
              </w:rPr>
              <w:t>1</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9" w:lineRule="exact"/>
              <w:ind w:left="9" w:right="1"/>
            </w:pPr>
            <w:r>
              <w:rPr>
                <w:spacing w:val="-10"/>
                <w:w w:val="120"/>
              </w:rPr>
              <w:t>-</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9" w:lineRule="exact"/>
              <w:ind w:left="9" w:right="1"/>
            </w:pPr>
            <w:r>
              <w:rPr>
                <w:spacing w:val="-10"/>
                <w:w w:val="110"/>
              </w:rPr>
              <w:t>1</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9" w:lineRule="exact"/>
              <w:ind w:left="9"/>
            </w:pPr>
            <w:r>
              <w:rPr>
                <w:spacing w:val="-10"/>
                <w:w w:val="120"/>
              </w:rPr>
              <w:t>-</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9" w:lineRule="exact"/>
              <w:ind w:left="9"/>
            </w:pPr>
            <w:r>
              <w:rPr>
                <w:spacing w:val="-10"/>
                <w:w w:val="110"/>
              </w:rPr>
              <w:t>1</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9" w:lineRule="exact"/>
              <w:ind w:left="9"/>
            </w:pPr>
            <w:r>
              <w:rPr>
                <w:spacing w:val="-10"/>
                <w:w w:val="110"/>
              </w:rPr>
              <w:t>3</w:t>
            </w:r>
          </w:p>
        </w:tc>
        <w:tc>
          <w:tcPr>
            <w:tcW w:w="756" w:type="dxa"/>
            <w:tcBorders>
              <w:top w:val="single" w:sz="4" w:space="0" w:color="000000"/>
              <w:left w:val="single" w:sz="4" w:space="0" w:color="000000"/>
              <w:bottom w:val="single" w:sz="4" w:space="0" w:color="000000"/>
              <w:right w:val="single" w:sz="4" w:space="0" w:color="000000"/>
            </w:tcBorders>
            <w:hideMark/>
          </w:tcPr>
          <w:p w:rsidR="00051826" w:rsidRDefault="00051826">
            <w:pPr>
              <w:pStyle w:val="TableParagraph"/>
              <w:spacing w:line="239" w:lineRule="exact"/>
              <w:ind w:left="9"/>
            </w:pPr>
            <w:r>
              <w:rPr>
                <w:spacing w:val="-10"/>
                <w:w w:val="110"/>
              </w:rPr>
              <w:t>1</w:t>
            </w:r>
          </w:p>
        </w:tc>
      </w:tr>
    </w:tbl>
    <w:p w:rsidR="00051826" w:rsidRDefault="00051826" w:rsidP="00051826">
      <w:pPr>
        <w:pStyle w:val="BodyText"/>
        <w:tabs>
          <w:tab w:val="left" w:pos="1287"/>
          <w:tab w:val="left" w:pos="3136"/>
          <w:tab w:val="left" w:pos="4653"/>
          <w:tab w:val="left" w:pos="6180"/>
        </w:tabs>
        <w:spacing w:before="2"/>
        <w:ind w:left="-1" w:right="270"/>
        <w:jc w:val="center"/>
        <w:rPr>
          <w:rFonts w:ascii="Cambria" w:eastAsia="Cambria" w:hAnsi="Cambria" w:cs="Cambria"/>
          <w:sz w:val="22"/>
          <w:szCs w:val="22"/>
        </w:rPr>
      </w:pPr>
      <w:r>
        <w:rPr>
          <w:spacing w:val="-2"/>
          <w:w w:val="115"/>
        </w:rPr>
        <w:t>LEVEL</w:t>
      </w:r>
      <w:r>
        <w:tab/>
      </w:r>
      <w:r>
        <w:rPr>
          <w:w w:val="110"/>
        </w:rPr>
        <w:t>3-</w:t>
      </w:r>
      <w:r>
        <w:rPr>
          <w:spacing w:val="-2"/>
          <w:w w:val="110"/>
        </w:rPr>
        <w:t>Substantial</w:t>
      </w:r>
      <w:r>
        <w:tab/>
      </w:r>
      <w:r>
        <w:rPr>
          <w:w w:val="110"/>
        </w:rPr>
        <w:t>2-</w:t>
      </w:r>
      <w:r>
        <w:rPr>
          <w:spacing w:val="-2"/>
          <w:w w:val="115"/>
        </w:rPr>
        <w:t>Moderate</w:t>
      </w:r>
      <w:r>
        <w:tab/>
      </w:r>
      <w:r>
        <w:rPr>
          <w:w w:val="110"/>
        </w:rPr>
        <w:t>1-</w:t>
      </w:r>
      <w:r>
        <w:rPr>
          <w:spacing w:val="-2"/>
          <w:w w:val="115"/>
        </w:rPr>
        <w:t>Slight</w:t>
      </w:r>
      <w:r>
        <w:tab/>
      </w:r>
      <w:r>
        <w:rPr>
          <w:w w:val="115"/>
        </w:rPr>
        <w:t>-</w:t>
      </w:r>
      <w:r>
        <w:rPr>
          <w:spacing w:val="5"/>
          <w:w w:val="115"/>
        </w:rPr>
        <w:t xml:space="preserve"> </w:t>
      </w:r>
      <w:r>
        <w:rPr>
          <w:w w:val="115"/>
        </w:rPr>
        <w:t>No</w:t>
      </w:r>
      <w:r>
        <w:rPr>
          <w:spacing w:val="3"/>
          <w:w w:val="115"/>
        </w:rPr>
        <w:t xml:space="preserve"> </w:t>
      </w:r>
      <w:r>
        <w:rPr>
          <w:spacing w:val="-2"/>
          <w:w w:val="115"/>
        </w:rPr>
        <w:t>relation</w:t>
      </w:r>
    </w:p>
    <w:p w:rsidR="00051826" w:rsidRDefault="00051826" w:rsidP="00F21C6C">
      <w:pPr>
        <w:autoSpaceDE w:val="0"/>
        <w:autoSpaceDN w:val="0"/>
        <w:adjustRightInd w:val="0"/>
        <w:spacing w:after="0" w:line="360" w:lineRule="auto"/>
        <w:rPr>
          <w:rFonts w:ascii="Times New Roman" w:hAnsi="Times New Roman" w:cs="Times New Roman"/>
          <w:b/>
          <w:bCs/>
          <w:color w:val="FF0000"/>
          <w:sz w:val="28"/>
          <w:szCs w:val="28"/>
          <w:u w:val="single"/>
        </w:rPr>
      </w:pPr>
    </w:p>
    <w:p w:rsidR="00051826" w:rsidRPr="00051826" w:rsidRDefault="00051826" w:rsidP="00051826">
      <w:pPr>
        <w:autoSpaceDE w:val="0"/>
        <w:autoSpaceDN w:val="0"/>
        <w:adjustRightInd w:val="0"/>
        <w:spacing w:after="0" w:line="360" w:lineRule="auto"/>
        <w:jc w:val="center"/>
        <w:rPr>
          <w:rFonts w:ascii="Times New Roman" w:hAnsi="Times New Roman" w:cs="Times New Roman"/>
          <w:b/>
          <w:bCs/>
          <w:color w:val="000000" w:themeColor="text1"/>
          <w:sz w:val="28"/>
          <w:szCs w:val="28"/>
          <w:u w:val="single"/>
        </w:rPr>
      </w:pPr>
      <w:r>
        <w:rPr>
          <w:rFonts w:ascii="Times New Roman" w:hAnsi="Times New Roman" w:cs="Times New Roman"/>
          <w:b/>
          <w:bCs/>
          <w:color w:val="000000" w:themeColor="text1"/>
          <w:sz w:val="28"/>
          <w:szCs w:val="28"/>
          <w:u w:val="single"/>
        </w:rPr>
        <w:t>-x-</w:t>
      </w:r>
      <w:bookmarkStart w:id="0" w:name="_GoBack"/>
      <w:bookmarkEnd w:id="0"/>
    </w:p>
    <w:p w:rsidR="00051826" w:rsidRDefault="00051826" w:rsidP="00F21C6C">
      <w:pPr>
        <w:autoSpaceDE w:val="0"/>
        <w:autoSpaceDN w:val="0"/>
        <w:adjustRightInd w:val="0"/>
        <w:spacing w:after="0" w:line="360" w:lineRule="auto"/>
        <w:rPr>
          <w:rFonts w:ascii="Times New Roman" w:hAnsi="Times New Roman" w:cs="Times New Roman"/>
          <w:b/>
          <w:bCs/>
          <w:color w:val="FF0000"/>
          <w:sz w:val="28"/>
          <w:szCs w:val="28"/>
          <w:u w:val="single"/>
        </w:rPr>
      </w:pPr>
    </w:p>
    <w:sectPr w:rsidR="00051826" w:rsidSect="007245A6">
      <w:pgSz w:w="12240" w:h="15840"/>
      <w:pgMar w:top="1440" w:right="758"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1275AAD"/>
    <w:multiLevelType w:val="singleLevel"/>
    <w:tmpl w:val="D1275AAD"/>
    <w:lvl w:ilvl="0">
      <w:start w:val="1"/>
      <w:numFmt w:val="lowerLetter"/>
      <w:lvlText w:val="%1."/>
      <w:lvlJc w:val="left"/>
      <w:pPr>
        <w:tabs>
          <w:tab w:val="left" w:pos="312"/>
        </w:tabs>
      </w:pPr>
    </w:lvl>
  </w:abstractNum>
  <w:abstractNum w:abstractNumId="1">
    <w:nsid w:val="258C1205"/>
    <w:multiLevelType w:val="singleLevel"/>
    <w:tmpl w:val="258C1205"/>
    <w:lvl w:ilvl="0">
      <w:start w:val="5"/>
      <w:numFmt w:val="decimal"/>
      <w:suff w:val="space"/>
      <w:lvlText w:val="%1."/>
      <w:lvlJc w:val="left"/>
    </w:lvl>
  </w:abstractNum>
  <w:abstractNum w:abstractNumId="2">
    <w:nsid w:val="2C4879A0"/>
    <w:multiLevelType w:val="hybridMultilevel"/>
    <w:tmpl w:val="A9CA4E24"/>
    <w:lvl w:ilvl="0" w:tplc="2F289FBA">
      <w:start w:val="1"/>
      <w:numFmt w:val="decimal"/>
      <w:lvlText w:val="%1."/>
      <w:lvlJc w:val="left"/>
      <w:pPr>
        <w:ind w:left="790" w:hanging="277"/>
      </w:pPr>
      <w:rPr>
        <w:rFonts w:ascii="Cambria" w:eastAsia="Cambria" w:hAnsi="Cambria" w:cs="Cambria" w:hint="default"/>
        <w:b w:val="0"/>
        <w:bCs w:val="0"/>
        <w:i w:val="0"/>
        <w:iCs w:val="0"/>
        <w:spacing w:val="0"/>
        <w:w w:val="110"/>
        <w:sz w:val="22"/>
        <w:szCs w:val="22"/>
        <w:lang w:val="en-US" w:eastAsia="en-US" w:bidi="ar-SA"/>
      </w:rPr>
    </w:lvl>
    <w:lvl w:ilvl="1" w:tplc="206C25FC">
      <w:numFmt w:val="bullet"/>
      <w:lvlText w:val=""/>
      <w:lvlJc w:val="left"/>
      <w:pPr>
        <w:ind w:left="1234" w:hanging="360"/>
      </w:pPr>
      <w:rPr>
        <w:rFonts w:ascii="Symbol" w:eastAsia="Symbol" w:hAnsi="Symbol" w:cs="Symbol" w:hint="default"/>
        <w:b w:val="0"/>
        <w:bCs w:val="0"/>
        <w:i w:val="0"/>
        <w:iCs w:val="0"/>
        <w:spacing w:val="0"/>
        <w:w w:val="99"/>
        <w:sz w:val="22"/>
        <w:szCs w:val="22"/>
        <w:lang w:val="en-US" w:eastAsia="en-US" w:bidi="ar-SA"/>
      </w:rPr>
    </w:lvl>
    <w:lvl w:ilvl="2" w:tplc="A14C5F84">
      <w:numFmt w:val="bullet"/>
      <w:lvlText w:val="•"/>
      <w:lvlJc w:val="left"/>
      <w:pPr>
        <w:ind w:left="2352" w:hanging="360"/>
      </w:pPr>
      <w:rPr>
        <w:lang w:val="en-US" w:eastAsia="en-US" w:bidi="ar-SA"/>
      </w:rPr>
    </w:lvl>
    <w:lvl w:ilvl="3" w:tplc="BB92528E">
      <w:numFmt w:val="bullet"/>
      <w:lvlText w:val="•"/>
      <w:lvlJc w:val="left"/>
      <w:pPr>
        <w:ind w:left="3464" w:hanging="360"/>
      </w:pPr>
      <w:rPr>
        <w:lang w:val="en-US" w:eastAsia="en-US" w:bidi="ar-SA"/>
      </w:rPr>
    </w:lvl>
    <w:lvl w:ilvl="4" w:tplc="994EBA14">
      <w:numFmt w:val="bullet"/>
      <w:lvlText w:val="•"/>
      <w:lvlJc w:val="left"/>
      <w:pPr>
        <w:ind w:left="4576" w:hanging="360"/>
      </w:pPr>
      <w:rPr>
        <w:lang w:val="en-US" w:eastAsia="en-US" w:bidi="ar-SA"/>
      </w:rPr>
    </w:lvl>
    <w:lvl w:ilvl="5" w:tplc="2F5C5EB4">
      <w:numFmt w:val="bullet"/>
      <w:lvlText w:val="•"/>
      <w:lvlJc w:val="left"/>
      <w:pPr>
        <w:ind w:left="5688" w:hanging="360"/>
      </w:pPr>
      <w:rPr>
        <w:lang w:val="en-US" w:eastAsia="en-US" w:bidi="ar-SA"/>
      </w:rPr>
    </w:lvl>
    <w:lvl w:ilvl="6" w:tplc="7FB83752">
      <w:numFmt w:val="bullet"/>
      <w:lvlText w:val="•"/>
      <w:lvlJc w:val="left"/>
      <w:pPr>
        <w:ind w:left="6800" w:hanging="360"/>
      </w:pPr>
      <w:rPr>
        <w:lang w:val="en-US" w:eastAsia="en-US" w:bidi="ar-SA"/>
      </w:rPr>
    </w:lvl>
    <w:lvl w:ilvl="7" w:tplc="CA7A6082">
      <w:numFmt w:val="bullet"/>
      <w:lvlText w:val="•"/>
      <w:lvlJc w:val="left"/>
      <w:pPr>
        <w:ind w:left="7912" w:hanging="360"/>
      </w:pPr>
      <w:rPr>
        <w:lang w:val="en-US" w:eastAsia="en-US" w:bidi="ar-SA"/>
      </w:rPr>
    </w:lvl>
    <w:lvl w:ilvl="8" w:tplc="D5C4602C">
      <w:numFmt w:val="bullet"/>
      <w:lvlText w:val="•"/>
      <w:lvlJc w:val="left"/>
      <w:pPr>
        <w:ind w:left="9024" w:hanging="360"/>
      </w:pPr>
      <w:rPr>
        <w:lang w:val="en-US" w:eastAsia="en-US" w:bidi="ar-SA"/>
      </w:rPr>
    </w:lvl>
  </w:abstractNum>
  <w:abstractNum w:abstractNumId="3">
    <w:nsid w:val="370B4F1A"/>
    <w:multiLevelType w:val="multilevel"/>
    <w:tmpl w:val="370B4F1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nsid w:val="5EE11969"/>
    <w:multiLevelType w:val="multilevel"/>
    <w:tmpl w:val="5EE1196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nsid w:val="5F0E755C"/>
    <w:multiLevelType w:val="hybridMultilevel"/>
    <w:tmpl w:val="93E4FD08"/>
    <w:lvl w:ilvl="0" w:tplc="C7D0EF9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5B322E2"/>
    <w:multiLevelType w:val="multilevel"/>
    <w:tmpl w:val="75B322E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0"/>
  </w:num>
  <w:num w:numId="2">
    <w:abstractNumId w:val="3"/>
  </w:num>
  <w:num w:numId="3">
    <w:abstractNumId w:val="6"/>
  </w:num>
  <w:num w:numId="4">
    <w:abstractNumId w:val="4"/>
  </w:num>
  <w:num w:numId="5">
    <w:abstractNumId w:val="1"/>
  </w:num>
  <w:num w:numId="6">
    <w:abstractNumId w:val="5"/>
  </w:num>
  <w:num w:numId="7">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917"/>
    <w:rsid w:val="00051826"/>
    <w:rsid w:val="001C2096"/>
    <w:rsid w:val="001D657D"/>
    <w:rsid w:val="001D767F"/>
    <w:rsid w:val="00273347"/>
    <w:rsid w:val="00433917"/>
    <w:rsid w:val="007245A6"/>
    <w:rsid w:val="00742698"/>
    <w:rsid w:val="007F48B8"/>
    <w:rsid w:val="0086102D"/>
    <w:rsid w:val="00A97AA6"/>
    <w:rsid w:val="00B7621C"/>
    <w:rsid w:val="00C3072B"/>
    <w:rsid w:val="00C877C7"/>
    <w:rsid w:val="00D605F5"/>
    <w:rsid w:val="00E9663A"/>
    <w:rsid w:val="00F21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698"/>
  </w:style>
  <w:style w:type="paragraph" w:styleId="Heading1">
    <w:name w:val="heading 1"/>
    <w:basedOn w:val="Normal"/>
    <w:next w:val="Normal"/>
    <w:link w:val="Heading1Char"/>
    <w:uiPriority w:val="9"/>
    <w:qFormat/>
    <w:rsid w:val="007426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43391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7245A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33917"/>
    <w:rPr>
      <w:rFonts w:ascii="Times New Roman" w:eastAsia="Times New Roman" w:hAnsi="Times New Roman" w:cs="Times New Roman"/>
      <w:b/>
      <w:bCs/>
      <w:sz w:val="27"/>
      <w:szCs w:val="27"/>
    </w:rPr>
  </w:style>
  <w:style w:type="paragraph" w:styleId="NormalWeb">
    <w:name w:val="Normal (Web)"/>
    <w:basedOn w:val="Normal"/>
    <w:uiPriority w:val="99"/>
    <w:unhideWhenUsed/>
    <w:rsid w:val="004339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ms">
    <w:name w:val="ams"/>
    <w:basedOn w:val="DefaultParagraphFont"/>
    <w:rsid w:val="00433917"/>
  </w:style>
  <w:style w:type="paragraph" w:styleId="BalloonText">
    <w:name w:val="Balloon Text"/>
    <w:basedOn w:val="Normal"/>
    <w:link w:val="BalloonTextChar"/>
    <w:uiPriority w:val="99"/>
    <w:semiHidden/>
    <w:unhideWhenUsed/>
    <w:rsid w:val="004339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3917"/>
    <w:rPr>
      <w:rFonts w:ascii="Tahoma" w:hAnsi="Tahoma" w:cs="Tahoma"/>
      <w:sz w:val="16"/>
      <w:szCs w:val="16"/>
    </w:rPr>
  </w:style>
  <w:style w:type="character" w:customStyle="1" w:styleId="Heading5Char">
    <w:name w:val="Heading 5 Char"/>
    <w:basedOn w:val="DefaultParagraphFont"/>
    <w:link w:val="Heading5"/>
    <w:uiPriority w:val="9"/>
    <w:semiHidden/>
    <w:rsid w:val="007245A6"/>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qFormat/>
    <w:rsid w:val="007245A6"/>
    <w:rPr>
      <w:color w:val="0000FF"/>
      <w:u w:val="single"/>
    </w:rPr>
  </w:style>
  <w:style w:type="paragraph" w:styleId="ListParagraph">
    <w:name w:val="List Paragraph"/>
    <w:basedOn w:val="Normal"/>
    <w:uiPriority w:val="1"/>
    <w:qFormat/>
    <w:rsid w:val="007245A6"/>
    <w:pPr>
      <w:ind w:left="720"/>
      <w:contextualSpacing/>
    </w:pPr>
  </w:style>
  <w:style w:type="character" w:customStyle="1" w:styleId="measurement">
    <w:name w:val="measurement"/>
    <w:basedOn w:val="DefaultParagraphFont"/>
    <w:qFormat/>
    <w:rsid w:val="007245A6"/>
  </w:style>
  <w:style w:type="character" w:customStyle="1" w:styleId="thechange">
    <w:name w:val="the_change"/>
    <w:basedOn w:val="DefaultParagraphFont"/>
    <w:rsid w:val="007245A6"/>
  </w:style>
  <w:style w:type="paragraph" w:customStyle="1" w:styleId="TableParagraph">
    <w:name w:val="Table Paragraph"/>
    <w:basedOn w:val="Normal"/>
    <w:uiPriority w:val="1"/>
    <w:qFormat/>
    <w:rsid w:val="007245A6"/>
    <w:pPr>
      <w:widowControl w:val="0"/>
      <w:autoSpaceDE w:val="0"/>
      <w:autoSpaceDN w:val="0"/>
      <w:spacing w:after="0" w:line="240" w:lineRule="auto"/>
      <w:ind w:left="106"/>
      <w:jc w:val="center"/>
    </w:pPr>
    <w:rPr>
      <w:rFonts w:ascii="Cambria" w:eastAsia="Cambria" w:hAnsi="Cambria" w:cs="Cambria"/>
    </w:rPr>
  </w:style>
  <w:style w:type="paragraph" w:styleId="BodyText">
    <w:name w:val="Body Text"/>
    <w:basedOn w:val="Normal"/>
    <w:link w:val="BodyTextChar"/>
    <w:uiPriority w:val="1"/>
    <w:qFormat/>
    <w:rsid w:val="00F21C6C"/>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21C6C"/>
    <w:rPr>
      <w:rFonts w:ascii="Times New Roman" w:eastAsia="Times New Roman" w:hAnsi="Times New Roman" w:cs="Times New Roman"/>
      <w:sz w:val="24"/>
      <w:szCs w:val="24"/>
    </w:rPr>
  </w:style>
  <w:style w:type="paragraph" w:styleId="Title">
    <w:name w:val="Title"/>
    <w:basedOn w:val="Normal"/>
    <w:link w:val="TitleChar"/>
    <w:uiPriority w:val="1"/>
    <w:qFormat/>
    <w:rsid w:val="00F21C6C"/>
    <w:pPr>
      <w:widowControl w:val="0"/>
      <w:autoSpaceDE w:val="0"/>
      <w:autoSpaceDN w:val="0"/>
      <w:spacing w:before="4" w:after="0" w:line="639" w:lineRule="exact"/>
      <w:ind w:left="1350" w:right="1719"/>
      <w:jc w:val="center"/>
    </w:pPr>
    <w:rPr>
      <w:rFonts w:ascii="Times New Roman" w:eastAsia="Times New Roman" w:hAnsi="Times New Roman" w:cs="Times New Roman"/>
      <w:b/>
      <w:bCs/>
      <w:sz w:val="56"/>
      <w:szCs w:val="56"/>
    </w:rPr>
  </w:style>
  <w:style w:type="character" w:customStyle="1" w:styleId="TitleChar">
    <w:name w:val="Title Char"/>
    <w:basedOn w:val="DefaultParagraphFont"/>
    <w:link w:val="Title"/>
    <w:uiPriority w:val="1"/>
    <w:rsid w:val="00F21C6C"/>
    <w:rPr>
      <w:rFonts w:ascii="Times New Roman" w:eastAsia="Times New Roman" w:hAnsi="Times New Roman" w:cs="Times New Roman"/>
      <w:b/>
      <w:bCs/>
      <w:sz w:val="56"/>
      <w:szCs w:val="56"/>
    </w:rPr>
  </w:style>
  <w:style w:type="table" w:styleId="TableGrid">
    <w:name w:val="Table Grid"/>
    <w:basedOn w:val="TableNormal"/>
    <w:uiPriority w:val="39"/>
    <w:qFormat/>
    <w:rsid w:val="00F21C6C"/>
    <w:pPr>
      <w:spacing w:after="0" w:line="240" w:lineRule="auto"/>
    </w:pPr>
    <w:rPr>
      <w:rFonts w:ascii="Calibri" w:eastAsia="Times New Roman"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42698"/>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E9663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698"/>
  </w:style>
  <w:style w:type="paragraph" w:styleId="Heading1">
    <w:name w:val="heading 1"/>
    <w:basedOn w:val="Normal"/>
    <w:next w:val="Normal"/>
    <w:link w:val="Heading1Char"/>
    <w:uiPriority w:val="9"/>
    <w:qFormat/>
    <w:rsid w:val="007426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43391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7245A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33917"/>
    <w:rPr>
      <w:rFonts w:ascii="Times New Roman" w:eastAsia="Times New Roman" w:hAnsi="Times New Roman" w:cs="Times New Roman"/>
      <w:b/>
      <w:bCs/>
      <w:sz w:val="27"/>
      <w:szCs w:val="27"/>
    </w:rPr>
  </w:style>
  <w:style w:type="paragraph" w:styleId="NormalWeb">
    <w:name w:val="Normal (Web)"/>
    <w:basedOn w:val="Normal"/>
    <w:uiPriority w:val="99"/>
    <w:unhideWhenUsed/>
    <w:rsid w:val="004339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ms">
    <w:name w:val="ams"/>
    <w:basedOn w:val="DefaultParagraphFont"/>
    <w:rsid w:val="00433917"/>
  </w:style>
  <w:style w:type="paragraph" w:styleId="BalloonText">
    <w:name w:val="Balloon Text"/>
    <w:basedOn w:val="Normal"/>
    <w:link w:val="BalloonTextChar"/>
    <w:uiPriority w:val="99"/>
    <w:semiHidden/>
    <w:unhideWhenUsed/>
    <w:rsid w:val="004339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3917"/>
    <w:rPr>
      <w:rFonts w:ascii="Tahoma" w:hAnsi="Tahoma" w:cs="Tahoma"/>
      <w:sz w:val="16"/>
      <w:szCs w:val="16"/>
    </w:rPr>
  </w:style>
  <w:style w:type="character" w:customStyle="1" w:styleId="Heading5Char">
    <w:name w:val="Heading 5 Char"/>
    <w:basedOn w:val="DefaultParagraphFont"/>
    <w:link w:val="Heading5"/>
    <w:uiPriority w:val="9"/>
    <w:semiHidden/>
    <w:rsid w:val="007245A6"/>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qFormat/>
    <w:rsid w:val="007245A6"/>
    <w:rPr>
      <w:color w:val="0000FF"/>
      <w:u w:val="single"/>
    </w:rPr>
  </w:style>
  <w:style w:type="paragraph" w:styleId="ListParagraph">
    <w:name w:val="List Paragraph"/>
    <w:basedOn w:val="Normal"/>
    <w:uiPriority w:val="1"/>
    <w:qFormat/>
    <w:rsid w:val="007245A6"/>
    <w:pPr>
      <w:ind w:left="720"/>
      <w:contextualSpacing/>
    </w:pPr>
  </w:style>
  <w:style w:type="character" w:customStyle="1" w:styleId="measurement">
    <w:name w:val="measurement"/>
    <w:basedOn w:val="DefaultParagraphFont"/>
    <w:qFormat/>
    <w:rsid w:val="007245A6"/>
  </w:style>
  <w:style w:type="character" w:customStyle="1" w:styleId="thechange">
    <w:name w:val="the_change"/>
    <w:basedOn w:val="DefaultParagraphFont"/>
    <w:rsid w:val="007245A6"/>
  </w:style>
  <w:style w:type="paragraph" w:customStyle="1" w:styleId="TableParagraph">
    <w:name w:val="Table Paragraph"/>
    <w:basedOn w:val="Normal"/>
    <w:uiPriority w:val="1"/>
    <w:qFormat/>
    <w:rsid w:val="007245A6"/>
    <w:pPr>
      <w:widowControl w:val="0"/>
      <w:autoSpaceDE w:val="0"/>
      <w:autoSpaceDN w:val="0"/>
      <w:spacing w:after="0" w:line="240" w:lineRule="auto"/>
      <w:ind w:left="106"/>
      <w:jc w:val="center"/>
    </w:pPr>
    <w:rPr>
      <w:rFonts w:ascii="Cambria" w:eastAsia="Cambria" w:hAnsi="Cambria" w:cs="Cambria"/>
    </w:rPr>
  </w:style>
  <w:style w:type="paragraph" w:styleId="BodyText">
    <w:name w:val="Body Text"/>
    <w:basedOn w:val="Normal"/>
    <w:link w:val="BodyTextChar"/>
    <w:uiPriority w:val="1"/>
    <w:qFormat/>
    <w:rsid w:val="00F21C6C"/>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21C6C"/>
    <w:rPr>
      <w:rFonts w:ascii="Times New Roman" w:eastAsia="Times New Roman" w:hAnsi="Times New Roman" w:cs="Times New Roman"/>
      <w:sz w:val="24"/>
      <w:szCs w:val="24"/>
    </w:rPr>
  </w:style>
  <w:style w:type="paragraph" w:styleId="Title">
    <w:name w:val="Title"/>
    <w:basedOn w:val="Normal"/>
    <w:link w:val="TitleChar"/>
    <w:uiPriority w:val="1"/>
    <w:qFormat/>
    <w:rsid w:val="00F21C6C"/>
    <w:pPr>
      <w:widowControl w:val="0"/>
      <w:autoSpaceDE w:val="0"/>
      <w:autoSpaceDN w:val="0"/>
      <w:spacing w:before="4" w:after="0" w:line="639" w:lineRule="exact"/>
      <w:ind w:left="1350" w:right="1719"/>
      <w:jc w:val="center"/>
    </w:pPr>
    <w:rPr>
      <w:rFonts w:ascii="Times New Roman" w:eastAsia="Times New Roman" w:hAnsi="Times New Roman" w:cs="Times New Roman"/>
      <w:b/>
      <w:bCs/>
      <w:sz w:val="56"/>
      <w:szCs w:val="56"/>
    </w:rPr>
  </w:style>
  <w:style w:type="character" w:customStyle="1" w:styleId="TitleChar">
    <w:name w:val="Title Char"/>
    <w:basedOn w:val="DefaultParagraphFont"/>
    <w:link w:val="Title"/>
    <w:uiPriority w:val="1"/>
    <w:rsid w:val="00F21C6C"/>
    <w:rPr>
      <w:rFonts w:ascii="Times New Roman" w:eastAsia="Times New Roman" w:hAnsi="Times New Roman" w:cs="Times New Roman"/>
      <w:b/>
      <w:bCs/>
      <w:sz w:val="56"/>
      <w:szCs w:val="56"/>
    </w:rPr>
  </w:style>
  <w:style w:type="table" w:styleId="TableGrid">
    <w:name w:val="Table Grid"/>
    <w:basedOn w:val="TableNormal"/>
    <w:uiPriority w:val="39"/>
    <w:qFormat/>
    <w:rsid w:val="00F21C6C"/>
    <w:pPr>
      <w:spacing w:after="0" w:line="240" w:lineRule="auto"/>
    </w:pPr>
    <w:rPr>
      <w:rFonts w:ascii="Calibri" w:eastAsia="Times New Roman"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42698"/>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E966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710752">
      <w:bodyDiv w:val="1"/>
      <w:marLeft w:val="0"/>
      <w:marRight w:val="0"/>
      <w:marTop w:val="0"/>
      <w:marBottom w:val="0"/>
      <w:divBdr>
        <w:top w:val="none" w:sz="0" w:space="0" w:color="auto"/>
        <w:left w:val="none" w:sz="0" w:space="0" w:color="auto"/>
        <w:bottom w:val="none" w:sz="0" w:space="0" w:color="auto"/>
        <w:right w:val="none" w:sz="0" w:space="0" w:color="auto"/>
      </w:divBdr>
      <w:divsChild>
        <w:div w:id="1591112749">
          <w:marLeft w:val="0"/>
          <w:marRight w:val="0"/>
          <w:marTop w:val="0"/>
          <w:marBottom w:val="0"/>
          <w:divBdr>
            <w:top w:val="none" w:sz="0" w:space="0" w:color="auto"/>
            <w:left w:val="none" w:sz="0" w:space="0" w:color="auto"/>
            <w:bottom w:val="none" w:sz="0" w:space="0" w:color="auto"/>
            <w:right w:val="none" w:sz="0" w:space="0" w:color="auto"/>
          </w:divBdr>
          <w:divsChild>
            <w:div w:id="2068526373">
              <w:marLeft w:val="0"/>
              <w:marRight w:val="0"/>
              <w:marTop w:val="0"/>
              <w:marBottom w:val="0"/>
              <w:divBdr>
                <w:top w:val="none" w:sz="0" w:space="0" w:color="auto"/>
                <w:left w:val="none" w:sz="0" w:space="0" w:color="auto"/>
                <w:bottom w:val="none" w:sz="0" w:space="0" w:color="auto"/>
                <w:right w:val="none" w:sz="0" w:space="0" w:color="auto"/>
              </w:divBdr>
              <w:divsChild>
                <w:div w:id="577835132">
                  <w:marLeft w:val="0"/>
                  <w:marRight w:val="0"/>
                  <w:marTop w:val="0"/>
                  <w:marBottom w:val="0"/>
                  <w:divBdr>
                    <w:top w:val="none" w:sz="0" w:space="0" w:color="auto"/>
                    <w:left w:val="none" w:sz="0" w:space="0" w:color="auto"/>
                    <w:bottom w:val="none" w:sz="0" w:space="0" w:color="auto"/>
                    <w:right w:val="none" w:sz="0" w:space="0" w:color="auto"/>
                  </w:divBdr>
                  <w:divsChild>
                    <w:div w:id="1098646943">
                      <w:marLeft w:val="0"/>
                      <w:marRight w:val="0"/>
                      <w:marTop w:val="120"/>
                      <w:marBottom w:val="0"/>
                      <w:divBdr>
                        <w:top w:val="none" w:sz="0" w:space="0" w:color="auto"/>
                        <w:left w:val="none" w:sz="0" w:space="0" w:color="auto"/>
                        <w:bottom w:val="none" w:sz="0" w:space="0" w:color="auto"/>
                        <w:right w:val="none" w:sz="0" w:space="0" w:color="auto"/>
                      </w:divBdr>
                      <w:divsChild>
                        <w:div w:id="245311065">
                          <w:marLeft w:val="0"/>
                          <w:marRight w:val="0"/>
                          <w:marTop w:val="0"/>
                          <w:marBottom w:val="0"/>
                          <w:divBdr>
                            <w:top w:val="none" w:sz="0" w:space="0" w:color="auto"/>
                            <w:left w:val="none" w:sz="0" w:space="0" w:color="auto"/>
                            <w:bottom w:val="none" w:sz="0" w:space="0" w:color="auto"/>
                            <w:right w:val="none" w:sz="0" w:space="0" w:color="auto"/>
                          </w:divBdr>
                          <w:divsChild>
                            <w:div w:id="2007241012">
                              <w:marLeft w:val="0"/>
                              <w:marRight w:val="0"/>
                              <w:marTop w:val="0"/>
                              <w:marBottom w:val="0"/>
                              <w:divBdr>
                                <w:top w:val="none" w:sz="0" w:space="0" w:color="auto"/>
                                <w:left w:val="none" w:sz="0" w:space="0" w:color="auto"/>
                                <w:bottom w:val="none" w:sz="0" w:space="0" w:color="auto"/>
                                <w:right w:val="none" w:sz="0" w:space="0" w:color="auto"/>
                              </w:divBdr>
                              <w:divsChild>
                                <w:div w:id="1934123154">
                                  <w:marLeft w:val="0"/>
                                  <w:marRight w:val="0"/>
                                  <w:marTop w:val="0"/>
                                  <w:marBottom w:val="0"/>
                                  <w:divBdr>
                                    <w:top w:val="none" w:sz="0" w:space="0" w:color="auto"/>
                                    <w:left w:val="none" w:sz="0" w:space="0" w:color="auto"/>
                                    <w:bottom w:val="none" w:sz="0" w:space="0" w:color="auto"/>
                                    <w:right w:val="none" w:sz="0" w:space="0" w:color="auto"/>
                                  </w:divBdr>
                                  <w:divsChild>
                                    <w:div w:id="1887134923">
                                      <w:marLeft w:val="0"/>
                                      <w:marRight w:val="0"/>
                                      <w:marTop w:val="0"/>
                                      <w:marBottom w:val="0"/>
                                      <w:divBdr>
                                        <w:top w:val="none" w:sz="0" w:space="0" w:color="auto"/>
                                        <w:left w:val="none" w:sz="0" w:space="0" w:color="auto"/>
                                        <w:bottom w:val="none" w:sz="0" w:space="0" w:color="auto"/>
                                        <w:right w:val="none" w:sz="0" w:space="0" w:color="auto"/>
                                      </w:divBdr>
                                      <w:divsChild>
                                        <w:div w:id="574389790">
                                          <w:marLeft w:val="0"/>
                                          <w:marRight w:val="0"/>
                                          <w:marTop w:val="0"/>
                                          <w:marBottom w:val="0"/>
                                          <w:divBdr>
                                            <w:top w:val="none" w:sz="0" w:space="0" w:color="auto"/>
                                            <w:left w:val="none" w:sz="0" w:space="0" w:color="auto"/>
                                            <w:bottom w:val="none" w:sz="0" w:space="0" w:color="auto"/>
                                            <w:right w:val="none" w:sz="0" w:space="0" w:color="auto"/>
                                          </w:divBdr>
                                          <w:divsChild>
                                            <w:div w:id="1689793781">
                                              <w:marLeft w:val="0"/>
                                              <w:marRight w:val="0"/>
                                              <w:marTop w:val="0"/>
                                              <w:marBottom w:val="0"/>
                                              <w:divBdr>
                                                <w:top w:val="none" w:sz="0" w:space="0" w:color="auto"/>
                                                <w:left w:val="none" w:sz="0" w:space="0" w:color="auto"/>
                                                <w:bottom w:val="none" w:sz="0" w:space="0" w:color="auto"/>
                                                <w:right w:val="none" w:sz="0" w:space="0" w:color="auto"/>
                                              </w:divBdr>
                                              <w:divsChild>
                                                <w:div w:id="1012220885">
                                                  <w:marLeft w:val="0"/>
                                                  <w:marRight w:val="0"/>
                                                  <w:marTop w:val="0"/>
                                                  <w:marBottom w:val="0"/>
                                                  <w:divBdr>
                                                    <w:top w:val="none" w:sz="0" w:space="0" w:color="auto"/>
                                                    <w:left w:val="none" w:sz="0" w:space="0" w:color="auto"/>
                                                    <w:bottom w:val="none" w:sz="0" w:space="0" w:color="auto"/>
                                                    <w:right w:val="none" w:sz="0" w:space="0" w:color="auto"/>
                                                  </w:divBdr>
                                                  <w:divsChild>
                                                    <w:div w:id="1330132847">
                                                      <w:marLeft w:val="0"/>
                                                      <w:marRight w:val="0"/>
                                                      <w:marTop w:val="375"/>
                                                      <w:marBottom w:val="0"/>
                                                      <w:divBdr>
                                                        <w:top w:val="none" w:sz="0" w:space="0" w:color="auto"/>
                                                        <w:left w:val="none" w:sz="0" w:space="0" w:color="auto"/>
                                                        <w:bottom w:val="none" w:sz="0" w:space="0" w:color="auto"/>
                                                        <w:right w:val="none" w:sz="0" w:space="0" w:color="auto"/>
                                                      </w:divBdr>
                                                      <w:divsChild>
                                                        <w:div w:id="1792239058">
                                                          <w:marLeft w:val="0"/>
                                                          <w:marRight w:val="0"/>
                                                          <w:marTop w:val="0"/>
                                                          <w:marBottom w:val="0"/>
                                                          <w:divBdr>
                                                            <w:top w:val="none" w:sz="0" w:space="0" w:color="auto"/>
                                                            <w:left w:val="none" w:sz="0" w:space="0" w:color="auto"/>
                                                            <w:bottom w:val="none" w:sz="0" w:space="0" w:color="auto"/>
                                                            <w:right w:val="none" w:sz="0" w:space="0" w:color="auto"/>
                                                          </w:divBdr>
                                                          <w:divsChild>
                                                            <w:div w:id="1807357396">
                                                              <w:marLeft w:val="0"/>
                                                              <w:marRight w:val="0"/>
                                                              <w:marTop w:val="300"/>
                                                              <w:marBottom w:val="0"/>
                                                              <w:divBdr>
                                                                <w:top w:val="none" w:sz="0" w:space="0" w:color="auto"/>
                                                                <w:left w:val="none" w:sz="0" w:space="0" w:color="auto"/>
                                                                <w:bottom w:val="none" w:sz="0" w:space="0" w:color="auto"/>
                                                                <w:right w:val="none" w:sz="0" w:space="0" w:color="auto"/>
                                                              </w:divBdr>
                                                              <w:divsChild>
                                                                <w:div w:id="24021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111192">
                                                      <w:marLeft w:val="0"/>
                                                      <w:marRight w:val="0"/>
                                                      <w:marTop w:val="375"/>
                                                      <w:marBottom w:val="0"/>
                                                      <w:divBdr>
                                                        <w:top w:val="none" w:sz="0" w:space="0" w:color="auto"/>
                                                        <w:left w:val="none" w:sz="0" w:space="0" w:color="auto"/>
                                                        <w:bottom w:val="none" w:sz="0" w:space="0" w:color="auto"/>
                                                        <w:right w:val="none" w:sz="0" w:space="0" w:color="auto"/>
                                                      </w:divBdr>
                                                      <w:divsChild>
                                                        <w:div w:id="107134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6594925">
          <w:marLeft w:val="0"/>
          <w:marRight w:val="0"/>
          <w:marTop w:val="0"/>
          <w:marBottom w:val="0"/>
          <w:divBdr>
            <w:top w:val="none" w:sz="0" w:space="0" w:color="auto"/>
            <w:left w:val="none" w:sz="0" w:space="0" w:color="auto"/>
            <w:bottom w:val="none" w:sz="0" w:space="0" w:color="auto"/>
            <w:right w:val="none" w:sz="0" w:space="0" w:color="auto"/>
          </w:divBdr>
          <w:divsChild>
            <w:div w:id="2024739138">
              <w:marLeft w:val="0"/>
              <w:marRight w:val="0"/>
              <w:marTop w:val="0"/>
              <w:marBottom w:val="0"/>
              <w:divBdr>
                <w:top w:val="none" w:sz="0" w:space="0" w:color="auto"/>
                <w:left w:val="none" w:sz="0" w:space="0" w:color="auto"/>
                <w:bottom w:val="none" w:sz="0" w:space="0" w:color="auto"/>
                <w:right w:val="none" w:sz="0" w:space="0" w:color="auto"/>
              </w:divBdr>
              <w:divsChild>
                <w:div w:id="2087800300">
                  <w:marLeft w:val="0"/>
                  <w:marRight w:val="0"/>
                  <w:marTop w:val="0"/>
                  <w:marBottom w:val="0"/>
                  <w:divBdr>
                    <w:top w:val="none" w:sz="0" w:space="0" w:color="auto"/>
                    <w:left w:val="none" w:sz="0" w:space="0" w:color="auto"/>
                    <w:bottom w:val="none" w:sz="0" w:space="0" w:color="auto"/>
                    <w:right w:val="none" w:sz="0" w:space="0" w:color="auto"/>
                  </w:divBdr>
                  <w:divsChild>
                    <w:div w:id="765544426">
                      <w:marLeft w:val="0"/>
                      <w:marRight w:val="0"/>
                      <w:marTop w:val="0"/>
                      <w:marBottom w:val="0"/>
                      <w:divBdr>
                        <w:top w:val="none" w:sz="0" w:space="0" w:color="auto"/>
                        <w:left w:val="none" w:sz="0" w:space="0" w:color="auto"/>
                        <w:bottom w:val="none" w:sz="0" w:space="0" w:color="auto"/>
                        <w:right w:val="none" w:sz="0" w:space="0" w:color="auto"/>
                      </w:divBdr>
                      <w:divsChild>
                        <w:div w:id="43411263">
                          <w:marLeft w:val="0"/>
                          <w:marRight w:val="0"/>
                          <w:marTop w:val="0"/>
                          <w:marBottom w:val="0"/>
                          <w:divBdr>
                            <w:top w:val="none" w:sz="0" w:space="0" w:color="auto"/>
                            <w:left w:val="none" w:sz="0" w:space="0" w:color="auto"/>
                            <w:bottom w:val="none" w:sz="0" w:space="0" w:color="auto"/>
                            <w:right w:val="none" w:sz="0" w:space="0" w:color="auto"/>
                          </w:divBdr>
                          <w:divsChild>
                            <w:div w:id="205010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6288185">
      <w:bodyDiv w:val="1"/>
      <w:marLeft w:val="0"/>
      <w:marRight w:val="0"/>
      <w:marTop w:val="0"/>
      <w:marBottom w:val="0"/>
      <w:divBdr>
        <w:top w:val="none" w:sz="0" w:space="0" w:color="auto"/>
        <w:left w:val="none" w:sz="0" w:space="0" w:color="auto"/>
        <w:bottom w:val="none" w:sz="0" w:space="0" w:color="auto"/>
        <w:right w:val="none" w:sz="0" w:space="0" w:color="auto"/>
      </w:divBdr>
      <w:divsChild>
        <w:div w:id="1187333703">
          <w:marLeft w:val="0"/>
          <w:marRight w:val="0"/>
          <w:marTop w:val="0"/>
          <w:marBottom w:val="0"/>
          <w:divBdr>
            <w:top w:val="none" w:sz="0" w:space="0" w:color="auto"/>
            <w:left w:val="none" w:sz="0" w:space="0" w:color="auto"/>
            <w:bottom w:val="none" w:sz="0" w:space="0" w:color="auto"/>
            <w:right w:val="none" w:sz="0" w:space="0" w:color="auto"/>
          </w:divBdr>
        </w:div>
        <w:div w:id="932472629">
          <w:marLeft w:val="0"/>
          <w:marRight w:val="0"/>
          <w:marTop w:val="0"/>
          <w:marBottom w:val="0"/>
          <w:divBdr>
            <w:top w:val="none" w:sz="0" w:space="0" w:color="auto"/>
            <w:left w:val="none" w:sz="0" w:space="0" w:color="auto"/>
            <w:bottom w:val="none" w:sz="0" w:space="0" w:color="auto"/>
            <w:right w:val="none" w:sz="0" w:space="0" w:color="auto"/>
          </w:divBdr>
        </w:div>
        <w:div w:id="2072650875">
          <w:marLeft w:val="0"/>
          <w:marRight w:val="0"/>
          <w:marTop w:val="0"/>
          <w:marBottom w:val="0"/>
          <w:divBdr>
            <w:top w:val="none" w:sz="0" w:space="0" w:color="auto"/>
            <w:left w:val="none" w:sz="0" w:space="0" w:color="auto"/>
            <w:bottom w:val="none" w:sz="0" w:space="0" w:color="auto"/>
            <w:right w:val="none" w:sz="0" w:space="0" w:color="auto"/>
          </w:divBdr>
        </w:div>
        <w:div w:id="187376909">
          <w:marLeft w:val="0"/>
          <w:marRight w:val="0"/>
          <w:marTop w:val="0"/>
          <w:marBottom w:val="0"/>
          <w:divBdr>
            <w:top w:val="none" w:sz="0" w:space="0" w:color="auto"/>
            <w:left w:val="none" w:sz="0" w:space="0" w:color="auto"/>
            <w:bottom w:val="none" w:sz="0" w:space="0" w:color="auto"/>
            <w:right w:val="none" w:sz="0" w:space="0" w:color="auto"/>
          </w:divBdr>
        </w:div>
        <w:div w:id="1886677555">
          <w:marLeft w:val="0"/>
          <w:marRight w:val="0"/>
          <w:marTop w:val="0"/>
          <w:marBottom w:val="0"/>
          <w:divBdr>
            <w:top w:val="none" w:sz="0" w:space="0" w:color="auto"/>
            <w:left w:val="none" w:sz="0" w:space="0" w:color="auto"/>
            <w:bottom w:val="none" w:sz="0" w:space="0" w:color="auto"/>
            <w:right w:val="none" w:sz="0" w:space="0" w:color="auto"/>
          </w:divBdr>
        </w:div>
        <w:div w:id="1497183230">
          <w:marLeft w:val="0"/>
          <w:marRight w:val="0"/>
          <w:marTop w:val="0"/>
          <w:marBottom w:val="0"/>
          <w:divBdr>
            <w:top w:val="none" w:sz="0" w:space="0" w:color="auto"/>
            <w:left w:val="none" w:sz="0" w:space="0" w:color="auto"/>
            <w:bottom w:val="none" w:sz="0" w:space="0" w:color="auto"/>
            <w:right w:val="none" w:sz="0" w:space="0" w:color="auto"/>
          </w:divBdr>
        </w:div>
        <w:div w:id="734473307">
          <w:marLeft w:val="0"/>
          <w:marRight w:val="0"/>
          <w:marTop w:val="0"/>
          <w:marBottom w:val="0"/>
          <w:divBdr>
            <w:top w:val="none" w:sz="0" w:space="0" w:color="auto"/>
            <w:left w:val="none" w:sz="0" w:space="0" w:color="auto"/>
            <w:bottom w:val="none" w:sz="0" w:space="0" w:color="auto"/>
            <w:right w:val="none" w:sz="0" w:space="0" w:color="auto"/>
          </w:divBdr>
        </w:div>
        <w:div w:id="775907305">
          <w:marLeft w:val="0"/>
          <w:marRight w:val="0"/>
          <w:marTop w:val="0"/>
          <w:marBottom w:val="0"/>
          <w:divBdr>
            <w:top w:val="none" w:sz="0" w:space="0" w:color="auto"/>
            <w:left w:val="none" w:sz="0" w:space="0" w:color="auto"/>
            <w:bottom w:val="none" w:sz="0" w:space="0" w:color="auto"/>
            <w:right w:val="none" w:sz="0" w:space="0" w:color="auto"/>
          </w:divBdr>
        </w:div>
        <w:div w:id="2052924879">
          <w:marLeft w:val="0"/>
          <w:marRight w:val="0"/>
          <w:marTop w:val="0"/>
          <w:marBottom w:val="0"/>
          <w:divBdr>
            <w:top w:val="none" w:sz="0" w:space="0" w:color="auto"/>
            <w:left w:val="none" w:sz="0" w:space="0" w:color="auto"/>
            <w:bottom w:val="none" w:sz="0" w:space="0" w:color="auto"/>
            <w:right w:val="none" w:sz="0" w:space="0" w:color="auto"/>
          </w:divBdr>
        </w:div>
        <w:div w:id="122967087">
          <w:marLeft w:val="0"/>
          <w:marRight w:val="0"/>
          <w:marTop w:val="0"/>
          <w:marBottom w:val="0"/>
          <w:divBdr>
            <w:top w:val="none" w:sz="0" w:space="0" w:color="auto"/>
            <w:left w:val="none" w:sz="0" w:space="0" w:color="auto"/>
            <w:bottom w:val="none" w:sz="0" w:space="0" w:color="auto"/>
            <w:right w:val="none" w:sz="0" w:space="0" w:color="auto"/>
          </w:divBdr>
        </w:div>
        <w:div w:id="1078940468">
          <w:marLeft w:val="0"/>
          <w:marRight w:val="0"/>
          <w:marTop w:val="0"/>
          <w:marBottom w:val="0"/>
          <w:divBdr>
            <w:top w:val="none" w:sz="0" w:space="0" w:color="auto"/>
            <w:left w:val="none" w:sz="0" w:space="0" w:color="auto"/>
            <w:bottom w:val="none" w:sz="0" w:space="0" w:color="auto"/>
            <w:right w:val="none" w:sz="0" w:space="0" w:color="auto"/>
          </w:divBdr>
        </w:div>
        <w:div w:id="172306013">
          <w:marLeft w:val="0"/>
          <w:marRight w:val="0"/>
          <w:marTop w:val="0"/>
          <w:marBottom w:val="0"/>
          <w:divBdr>
            <w:top w:val="none" w:sz="0" w:space="0" w:color="auto"/>
            <w:left w:val="none" w:sz="0" w:space="0" w:color="auto"/>
            <w:bottom w:val="none" w:sz="0" w:space="0" w:color="auto"/>
            <w:right w:val="none" w:sz="0" w:space="0" w:color="auto"/>
          </w:divBdr>
        </w:div>
        <w:div w:id="774249085">
          <w:marLeft w:val="0"/>
          <w:marRight w:val="0"/>
          <w:marTop w:val="0"/>
          <w:marBottom w:val="0"/>
          <w:divBdr>
            <w:top w:val="none" w:sz="0" w:space="0" w:color="auto"/>
            <w:left w:val="none" w:sz="0" w:space="0" w:color="auto"/>
            <w:bottom w:val="none" w:sz="0" w:space="0" w:color="auto"/>
            <w:right w:val="none" w:sz="0" w:space="0" w:color="auto"/>
          </w:divBdr>
        </w:div>
        <w:div w:id="1190683742">
          <w:marLeft w:val="0"/>
          <w:marRight w:val="0"/>
          <w:marTop w:val="0"/>
          <w:marBottom w:val="0"/>
          <w:divBdr>
            <w:top w:val="none" w:sz="0" w:space="0" w:color="auto"/>
            <w:left w:val="none" w:sz="0" w:space="0" w:color="auto"/>
            <w:bottom w:val="none" w:sz="0" w:space="0" w:color="auto"/>
            <w:right w:val="none" w:sz="0" w:space="0" w:color="auto"/>
          </w:divBdr>
        </w:div>
        <w:div w:id="556013698">
          <w:marLeft w:val="0"/>
          <w:marRight w:val="0"/>
          <w:marTop w:val="0"/>
          <w:marBottom w:val="0"/>
          <w:divBdr>
            <w:top w:val="none" w:sz="0" w:space="0" w:color="auto"/>
            <w:left w:val="none" w:sz="0" w:space="0" w:color="auto"/>
            <w:bottom w:val="none" w:sz="0" w:space="0" w:color="auto"/>
            <w:right w:val="none" w:sz="0" w:space="0" w:color="auto"/>
          </w:divBdr>
        </w:div>
        <w:div w:id="1368916627">
          <w:marLeft w:val="0"/>
          <w:marRight w:val="0"/>
          <w:marTop w:val="0"/>
          <w:marBottom w:val="0"/>
          <w:divBdr>
            <w:top w:val="none" w:sz="0" w:space="0" w:color="auto"/>
            <w:left w:val="none" w:sz="0" w:space="0" w:color="auto"/>
            <w:bottom w:val="none" w:sz="0" w:space="0" w:color="auto"/>
            <w:right w:val="none" w:sz="0" w:space="0" w:color="auto"/>
          </w:divBdr>
        </w:div>
        <w:div w:id="1187216151">
          <w:marLeft w:val="0"/>
          <w:marRight w:val="0"/>
          <w:marTop w:val="0"/>
          <w:marBottom w:val="0"/>
          <w:divBdr>
            <w:top w:val="none" w:sz="0" w:space="0" w:color="auto"/>
            <w:left w:val="none" w:sz="0" w:space="0" w:color="auto"/>
            <w:bottom w:val="none" w:sz="0" w:space="0" w:color="auto"/>
            <w:right w:val="none" w:sz="0" w:space="0" w:color="auto"/>
          </w:divBdr>
        </w:div>
        <w:div w:id="1490486931">
          <w:marLeft w:val="0"/>
          <w:marRight w:val="0"/>
          <w:marTop w:val="0"/>
          <w:marBottom w:val="0"/>
          <w:divBdr>
            <w:top w:val="none" w:sz="0" w:space="0" w:color="auto"/>
            <w:left w:val="none" w:sz="0" w:space="0" w:color="auto"/>
            <w:bottom w:val="none" w:sz="0" w:space="0" w:color="auto"/>
            <w:right w:val="none" w:sz="0" w:space="0" w:color="auto"/>
          </w:divBdr>
        </w:div>
        <w:div w:id="1378892232">
          <w:marLeft w:val="0"/>
          <w:marRight w:val="0"/>
          <w:marTop w:val="0"/>
          <w:marBottom w:val="0"/>
          <w:divBdr>
            <w:top w:val="none" w:sz="0" w:space="0" w:color="auto"/>
            <w:left w:val="none" w:sz="0" w:space="0" w:color="auto"/>
            <w:bottom w:val="none" w:sz="0" w:space="0" w:color="auto"/>
            <w:right w:val="none" w:sz="0" w:space="0" w:color="auto"/>
          </w:divBdr>
        </w:div>
      </w:divsChild>
    </w:div>
    <w:div w:id="1810433359">
      <w:bodyDiv w:val="1"/>
      <w:marLeft w:val="0"/>
      <w:marRight w:val="0"/>
      <w:marTop w:val="0"/>
      <w:marBottom w:val="0"/>
      <w:divBdr>
        <w:top w:val="none" w:sz="0" w:space="0" w:color="auto"/>
        <w:left w:val="none" w:sz="0" w:space="0" w:color="auto"/>
        <w:bottom w:val="none" w:sz="0" w:space="0" w:color="auto"/>
        <w:right w:val="none" w:sz="0" w:space="0" w:color="auto"/>
      </w:divBdr>
      <w:divsChild>
        <w:div w:id="1142773662">
          <w:marLeft w:val="0"/>
          <w:marRight w:val="0"/>
          <w:marTop w:val="0"/>
          <w:marBottom w:val="0"/>
          <w:divBdr>
            <w:top w:val="none" w:sz="0" w:space="0" w:color="auto"/>
            <w:left w:val="none" w:sz="0" w:space="0" w:color="auto"/>
            <w:bottom w:val="none" w:sz="0" w:space="0" w:color="auto"/>
            <w:right w:val="none" w:sz="0" w:space="0" w:color="auto"/>
          </w:divBdr>
        </w:div>
        <w:div w:id="1914967255">
          <w:marLeft w:val="0"/>
          <w:marRight w:val="0"/>
          <w:marTop w:val="0"/>
          <w:marBottom w:val="0"/>
          <w:divBdr>
            <w:top w:val="none" w:sz="0" w:space="0" w:color="auto"/>
            <w:left w:val="none" w:sz="0" w:space="0" w:color="auto"/>
            <w:bottom w:val="none" w:sz="0" w:space="0" w:color="auto"/>
            <w:right w:val="none" w:sz="0" w:space="0" w:color="auto"/>
          </w:divBdr>
        </w:div>
        <w:div w:id="290597014">
          <w:marLeft w:val="0"/>
          <w:marRight w:val="0"/>
          <w:marTop w:val="0"/>
          <w:marBottom w:val="0"/>
          <w:divBdr>
            <w:top w:val="none" w:sz="0" w:space="0" w:color="auto"/>
            <w:left w:val="none" w:sz="0" w:space="0" w:color="auto"/>
            <w:bottom w:val="none" w:sz="0" w:space="0" w:color="auto"/>
            <w:right w:val="none" w:sz="0" w:space="0" w:color="auto"/>
          </w:divBdr>
        </w:div>
        <w:div w:id="434400223">
          <w:marLeft w:val="0"/>
          <w:marRight w:val="0"/>
          <w:marTop w:val="0"/>
          <w:marBottom w:val="0"/>
          <w:divBdr>
            <w:top w:val="none" w:sz="0" w:space="0" w:color="auto"/>
            <w:left w:val="none" w:sz="0" w:space="0" w:color="auto"/>
            <w:bottom w:val="none" w:sz="0" w:space="0" w:color="auto"/>
            <w:right w:val="none" w:sz="0" w:space="0" w:color="auto"/>
          </w:divBdr>
          <w:divsChild>
            <w:div w:id="158741051">
              <w:marLeft w:val="0"/>
              <w:marRight w:val="0"/>
              <w:marTop w:val="0"/>
              <w:marBottom w:val="0"/>
              <w:divBdr>
                <w:top w:val="none" w:sz="0" w:space="0" w:color="auto"/>
                <w:left w:val="none" w:sz="0" w:space="0" w:color="auto"/>
                <w:bottom w:val="none" w:sz="0" w:space="0" w:color="auto"/>
                <w:right w:val="none" w:sz="0" w:space="0" w:color="auto"/>
              </w:divBdr>
            </w:div>
            <w:div w:id="713427220">
              <w:marLeft w:val="0"/>
              <w:marRight w:val="0"/>
              <w:marTop w:val="0"/>
              <w:marBottom w:val="0"/>
              <w:divBdr>
                <w:top w:val="none" w:sz="0" w:space="0" w:color="auto"/>
                <w:left w:val="none" w:sz="0" w:space="0" w:color="auto"/>
                <w:bottom w:val="none" w:sz="0" w:space="0" w:color="auto"/>
                <w:right w:val="none" w:sz="0" w:space="0" w:color="auto"/>
              </w:divBdr>
            </w:div>
            <w:div w:id="1010452915">
              <w:marLeft w:val="0"/>
              <w:marRight w:val="0"/>
              <w:marTop w:val="0"/>
              <w:marBottom w:val="0"/>
              <w:divBdr>
                <w:top w:val="none" w:sz="0" w:space="0" w:color="auto"/>
                <w:left w:val="none" w:sz="0" w:space="0" w:color="auto"/>
                <w:bottom w:val="none" w:sz="0" w:space="0" w:color="auto"/>
                <w:right w:val="none" w:sz="0" w:space="0" w:color="auto"/>
              </w:divBdr>
            </w:div>
            <w:div w:id="852037877">
              <w:marLeft w:val="0"/>
              <w:marRight w:val="0"/>
              <w:marTop w:val="0"/>
              <w:marBottom w:val="0"/>
              <w:divBdr>
                <w:top w:val="none" w:sz="0" w:space="0" w:color="auto"/>
                <w:left w:val="none" w:sz="0" w:space="0" w:color="auto"/>
                <w:bottom w:val="none" w:sz="0" w:space="0" w:color="auto"/>
                <w:right w:val="none" w:sz="0" w:space="0" w:color="auto"/>
              </w:divBdr>
              <w:divsChild>
                <w:div w:id="103812971">
                  <w:marLeft w:val="0"/>
                  <w:marRight w:val="0"/>
                  <w:marTop w:val="0"/>
                  <w:marBottom w:val="0"/>
                  <w:divBdr>
                    <w:top w:val="none" w:sz="0" w:space="0" w:color="auto"/>
                    <w:left w:val="none" w:sz="0" w:space="0" w:color="auto"/>
                    <w:bottom w:val="none" w:sz="0" w:space="0" w:color="auto"/>
                    <w:right w:val="none" w:sz="0" w:space="0" w:color="auto"/>
                  </w:divBdr>
                </w:div>
                <w:div w:id="2115055443">
                  <w:marLeft w:val="0"/>
                  <w:marRight w:val="0"/>
                  <w:marTop w:val="0"/>
                  <w:marBottom w:val="0"/>
                  <w:divBdr>
                    <w:top w:val="none" w:sz="0" w:space="0" w:color="auto"/>
                    <w:left w:val="none" w:sz="0" w:space="0" w:color="auto"/>
                    <w:bottom w:val="none" w:sz="0" w:space="0" w:color="auto"/>
                    <w:right w:val="none" w:sz="0" w:space="0" w:color="auto"/>
                  </w:divBdr>
                </w:div>
                <w:div w:id="601492798">
                  <w:marLeft w:val="0"/>
                  <w:marRight w:val="0"/>
                  <w:marTop w:val="0"/>
                  <w:marBottom w:val="0"/>
                  <w:divBdr>
                    <w:top w:val="none" w:sz="0" w:space="0" w:color="auto"/>
                    <w:left w:val="none" w:sz="0" w:space="0" w:color="auto"/>
                    <w:bottom w:val="none" w:sz="0" w:space="0" w:color="auto"/>
                    <w:right w:val="none" w:sz="0" w:space="0" w:color="auto"/>
                  </w:divBdr>
                </w:div>
                <w:div w:id="41898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262571">
      <w:bodyDiv w:val="1"/>
      <w:marLeft w:val="0"/>
      <w:marRight w:val="0"/>
      <w:marTop w:val="0"/>
      <w:marBottom w:val="0"/>
      <w:divBdr>
        <w:top w:val="none" w:sz="0" w:space="0" w:color="auto"/>
        <w:left w:val="none" w:sz="0" w:space="0" w:color="auto"/>
        <w:bottom w:val="none" w:sz="0" w:space="0" w:color="auto"/>
        <w:right w:val="none" w:sz="0" w:space="0" w:color="auto"/>
      </w:divBdr>
      <w:divsChild>
        <w:div w:id="1613779718">
          <w:marLeft w:val="0"/>
          <w:marRight w:val="0"/>
          <w:marTop w:val="0"/>
          <w:marBottom w:val="0"/>
          <w:divBdr>
            <w:top w:val="none" w:sz="0" w:space="0" w:color="auto"/>
            <w:left w:val="none" w:sz="0" w:space="0" w:color="auto"/>
            <w:bottom w:val="none" w:sz="0" w:space="0" w:color="auto"/>
            <w:right w:val="none" w:sz="0" w:space="0" w:color="auto"/>
          </w:divBdr>
        </w:div>
        <w:div w:id="917178846">
          <w:marLeft w:val="0"/>
          <w:marRight w:val="0"/>
          <w:marTop w:val="0"/>
          <w:marBottom w:val="0"/>
          <w:divBdr>
            <w:top w:val="none" w:sz="0" w:space="0" w:color="auto"/>
            <w:left w:val="none" w:sz="0" w:space="0" w:color="auto"/>
            <w:bottom w:val="none" w:sz="0" w:space="0" w:color="auto"/>
            <w:right w:val="none" w:sz="0" w:space="0" w:color="auto"/>
          </w:divBdr>
        </w:div>
        <w:div w:id="627509218">
          <w:marLeft w:val="0"/>
          <w:marRight w:val="0"/>
          <w:marTop w:val="0"/>
          <w:marBottom w:val="0"/>
          <w:divBdr>
            <w:top w:val="none" w:sz="0" w:space="0" w:color="auto"/>
            <w:left w:val="none" w:sz="0" w:space="0" w:color="auto"/>
            <w:bottom w:val="none" w:sz="0" w:space="0" w:color="auto"/>
            <w:right w:val="none" w:sz="0" w:space="0" w:color="auto"/>
          </w:divBdr>
        </w:div>
        <w:div w:id="69810605">
          <w:marLeft w:val="0"/>
          <w:marRight w:val="0"/>
          <w:marTop w:val="0"/>
          <w:marBottom w:val="0"/>
          <w:divBdr>
            <w:top w:val="none" w:sz="0" w:space="0" w:color="auto"/>
            <w:left w:val="none" w:sz="0" w:space="0" w:color="auto"/>
            <w:bottom w:val="none" w:sz="0" w:space="0" w:color="auto"/>
            <w:right w:val="none" w:sz="0" w:space="0" w:color="auto"/>
          </w:divBdr>
        </w:div>
        <w:div w:id="1200623949">
          <w:marLeft w:val="0"/>
          <w:marRight w:val="0"/>
          <w:marTop w:val="0"/>
          <w:marBottom w:val="0"/>
          <w:divBdr>
            <w:top w:val="none" w:sz="0" w:space="0" w:color="auto"/>
            <w:left w:val="none" w:sz="0" w:space="0" w:color="auto"/>
            <w:bottom w:val="none" w:sz="0" w:space="0" w:color="auto"/>
            <w:right w:val="none" w:sz="0" w:space="0" w:color="auto"/>
          </w:divBdr>
        </w:div>
        <w:div w:id="1207913826">
          <w:marLeft w:val="0"/>
          <w:marRight w:val="0"/>
          <w:marTop w:val="0"/>
          <w:marBottom w:val="0"/>
          <w:divBdr>
            <w:top w:val="none" w:sz="0" w:space="0" w:color="auto"/>
            <w:left w:val="none" w:sz="0" w:space="0" w:color="auto"/>
            <w:bottom w:val="none" w:sz="0" w:space="0" w:color="auto"/>
            <w:right w:val="none" w:sz="0" w:space="0" w:color="auto"/>
          </w:divBdr>
        </w:div>
      </w:divsChild>
    </w:div>
    <w:div w:id="214461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gateplus.com/search/logi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onlinecourses.nptel.ac.in/" TargetMode="External"/><Relationship Id="rId5" Type="http://schemas.openxmlformats.org/officeDocument/2006/relationships/webSettings" Target="webSettings.xml"/><Relationship Id="rId10" Type="http://schemas.openxmlformats.org/officeDocument/2006/relationships/hyperlink" Target="http://elibrary.in.pearson.com/" TargetMode="External"/><Relationship Id="rId4" Type="http://schemas.openxmlformats.org/officeDocument/2006/relationships/settings" Target="settings.xml"/><Relationship Id="rId9" Type="http://schemas.openxmlformats.org/officeDocument/2006/relationships/hyperlink" Target="https://www.ebsco.com/products/research-databases/hbr-asce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4</Pages>
  <Words>875</Words>
  <Characters>4993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L2-21</dc:creator>
  <cp:lastModifiedBy>L2-21</cp:lastModifiedBy>
  <cp:revision>7</cp:revision>
  <dcterms:created xsi:type="dcterms:W3CDTF">2025-05-21T07:16:00Z</dcterms:created>
  <dcterms:modified xsi:type="dcterms:W3CDTF">2025-05-21T10:30:00Z</dcterms:modified>
</cp:coreProperties>
</file>